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CC4E74" w:rsidRPr="004F3EFD" w14:paraId="0855386B" w14:textId="77777777" w:rsidTr="00175A2A">
        <w:trPr>
          <w:trHeight w:val="2269"/>
        </w:trPr>
        <w:tc>
          <w:tcPr>
            <w:tcW w:w="4935" w:type="dxa"/>
          </w:tcPr>
          <w:p w14:paraId="68D0C1B0" w14:textId="77777777" w:rsidR="00CC4E74" w:rsidRPr="004F3EFD" w:rsidRDefault="00CC4E74" w:rsidP="00175A2A">
            <w:pPr>
              <w:jc w:val="center"/>
            </w:pPr>
            <w:bookmarkStart w:id="0" w:name="%2525D0%25259F%2525D1%252580%2525D0%2525"/>
            <w:r w:rsidRPr="004F3EFD">
              <w:t>Согласовано:</w:t>
            </w:r>
          </w:p>
          <w:p w14:paraId="2BA366BD" w14:textId="77777777" w:rsidR="00CC4E74" w:rsidRPr="00417D74" w:rsidRDefault="00CC4E74" w:rsidP="00175A2A">
            <w:pPr>
              <w:jc w:val="center"/>
              <w:rPr>
                <w:i/>
              </w:rPr>
            </w:pPr>
            <w:r w:rsidRPr="00417D74">
              <w:rPr>
                <w:i/>
              </w:rPr>
              <w:t xml:space="preserve">Заместитель генерального директора </w:t>
            </w:r>
          </w:p>
          <w:p w14:paraId="36A9266B" w14:textId="77777777" w:rsidR="00CC4E74" w:rsidRPr="00417D74" w:rsidRDefault="00CC4E74" w:rsidP="00175A2A">
            <w:pPr>
              <w:jc w:val="center"/>
              <w:rPr>
                <w:i/>
              </w:rPr>
            </w:pPr>
            <w:r w:rsidRPr="00417D74">
              <w:rPr>
                <w:i/>
              </w:rPr>
              <w:t>по производству</w:t>
            </w:r>
          </w:p>
          <w:p w14:paraId="1233B4D6" w14:textId="77777777" w:rsidR="00CC4E74" w:rsidRPr="00417D74" w:rsidRDefault="00CC4E74" w:rsidP="00175A2A">
            <w:pPr>
              <w:jc w:val="center"/>
              <w:rPr>
                <w:i/>
              </w:rPr>
            </w:pPr>
            <w:r w:rsidRPr="00417D74">
              <w:rPr>
                <w:i/>
              </w:rPr>
              <w:t>ООО «Интер РАО - ИТ»</w:t>
            </w:r>
          </w:p>
          <w:p w14:paraId="64AD20AD" w14:textId="77777777" w:rsidR="00CC4E74" w:rsidRPr="004F3EFD" w:rsidRDefault="00CC4E74" w:rsidP="00175A2A">
            <w:pPr>
              <w:jc w:val="center"/>
              <w:rPr>
                <w:i/>
              </w:rPr>
            </w:pPr>
          </w:p>
          <w:p w14:paraId="76A51A4E" w14:textId="5C3554B0" w:rsidR="00CC4E74" w:rsidRPr="004F3EFD" w:rsidRDefault="007A6AC0" w:rsidP="00175A2A">
            <w:pPr>
              <w:jc w:val="center"/>
            </w:pPr>
            <w:r w:rsidRPr="004F3EFD">
              <w:t xml:space="preserve"> </w:t>
            </w:r>
            <w:r w:rsidR="00CC4E74" w:rsidRPr="004F3EFD">
              <w:t>«___» ______________</w:t>
            </w:r>
            <w:r w:rsidR="00CC4E74">
              <w:t>202_</w:t>
            </w:r>
            <w:r w:rsidR="00CC4E74" w:rsidRPr="00D245B0">
              <w:t xml:space="preserve"> г.</w:t>
            </w:r>
          </w:p>
        </w:tc>
        <w:tc>
          <w:tcPr>
            <w:tcW w:w="4554" w:type="dxa"/>
          </w:tcPr>
          <w:p w14:paraId="36EF1294" w14:textId="77777777" w:rsidR="00CC4E74" w:rsidRPr="004F3EFD" w:rsidRDefault="00CC4E74" w:rsidP="00175A2A">
            <w:pPr>
              <w:jc w:val="center"/>
            </w:pPr>
            <w:r w:rsidRPr="004F3EFD">
              <w:t>Утверждаю:</w:t>
            </w:r>
          </w:p>
          <w:p w14:paraId="0CA89581" w14:textId="77777777" w:rsidR="00CC4E74" w:rsidRPr="00417D74" w:rsidRDefault="00CC4E74" w:rsidP="00175A2A">
            <w:pPr>
              <w:jc w:val="center"/>
              <w:rPr>
                <w:i/>
              </w:rPr>
            </w:pPr>
            <w:r w:rsidRPr="00417D74">
              <w:rPr>
                <w:i/>
              </w:rPr>
              <w:t xml:space="preserve">Генеральный директор </w:t>
            </w:r>
          </w:p>
          <w:p w14:paraId="3A7C3242" w14:textId="77777777" w:rsidR="00CC4E74" w:rsidRPr="00417D74" w:rsidRDefault="00CC4E74" w:rsidP="00175A2A">
            <w:pPr>
              <w:jc w:val="center"/>
              <w:rPr>
                <w:i/>
              </w:rPr>
            </w:pPr>
            <w:r w:rsidRPr="00417D74">
              <w:rPr>
                <w:i/>
              </w:rPr>
              <w:t>ООО «Интер РАО - ИТ»</w:t>
            </w:r>
          </w:p>
          <w:p w14:paraId="49A0D0E3" w14:textId="77777777" w:rsidR="00CC4E74" w:rsidRPr="00D30B5B" w:rsidRDefault="00CC4E74" w:rsidP="00175A2A">
            <w:pPr>
              <w:jc w:val="center"/>
            </w:pPr>
          </w:p>
          <w:p w14:paraId="397A762C" w14:textId="77777777" w:rsidR="00CC4E74" w:rsidRDefault="00CC4E74" w:rsidP="00175A2A">
            <w:pPr>
              <w:jc w:val="center"/>
              <w:rPr>
                <w:bCs/>
              </w:rPr>
            </w:pPr>
          </w:p>
          <w:p w14:paraId="67782CA2" w14:textId="75DA8BE2" w:rsidR="00CC4E74" w:rsidRPr="004F3EFD" w:rsidRDefault="007A6AC0" w:rsidP="00175A2A">
            <w:pPr>
              <w:jc w:val="center"/>
            </w:pPr>
            <w:r w:rsidRPr="004F3EFD">
              <w:t xml:space="preserve"> </w:t>
            </w:r>
            <w:r w:rsidR="00CC4E74" w:rsidRPr="004F3EFD">
              <w:t xml:space="preserve">«___» ______________ </w:t>
            </w:r>
            <w:r w:rsidR="00CC4E74">
              <w:t>202_</w:t>
            </w:r>
            <w:r w:rsidR="00CC4E74" w:rsidRPr="00D245B0">
              <w:t xml:space="preserve"> г.</w:t>
            </w:r>
          </w:p>
        </w:tc>
      </w:tr>
    </w:tbl>
    <w:p w14:paraId="4862141F" w14:textId="77777777" w:rsidR="00CC4E74" w:rsidRDefault="00CC4E74" w:rsidP="00CC4E74">
      <w:pPr>
        <w:jc w:val="center"/>
        <w:rPr>
          <w:b/>
          <w:bCs/>
        </w:rPr>
      </w:pPr>
    </w:p>
    <w:p w14:paraId="75AACC64" w14:textId="77777777" w:rsidR="00CC4E74" w:rsidRDefault="00CC4E74" w:rsidP="00CC4E74">
      <w:pPr>
        <w:jc w:val="center"/>
        <w:rPr>
          <w:b/>
          <w:bCs/>
        </w:rPr>
      </w:pPr>
    </w:p>
    <w:p w14:paraId="346FFE15" w14:textId="77777777" w:rsidR="00CC4E74" w:rsidRDefault="00CC4E74" w:rsidP="00127424">
      <w:pPr>
        <w:jc w:val="center"/>
        <w:rPr>
          <w:b/>
          <w:bCs/>
        </w:rPr>
      </w:pPr>
      <w:r w:rsidRPr="00FD51E5">
        <w:rPr>
          <w:b/>
          <w:bCs/>
        </w:rPr>
        <w:t>ТЕХНИЧЕСКОЕ ЗАДАНИЕ</w:t>
      </w:r>
    </w:p>
    <w:p w14:paraId="477338E1" w14:textId="77777777" w:rsidR="00CC4E74" w:rsidRPr="00AE25AC" w:rsidRDefault="00CC4E74" w:rsidP="00127424">
      <w:pPr>
        <w:jc w:val="center"/>
        <w:rPr>
          <w:b/>
          <w:bCs/>
          <w:sz w:val="16"/>
          <w:szCs w:val="16"/>
        </w:rPr>
      </w:pPr>
    </w:p>
    <w:p w14:paraId="2A59F3FE" w14:textId="26DDAC33" w:rsidR="00CC4E74" w:rsidRPr="00127424" w:rsidRDefault="00CC4E74" w:rsidP="00127424">
      <w:pPr>
        <w:ind w:firstLine="720"/>
        <w:jc w:val="center"/>
      </w:pPr>
      <w:r w:rsidRPr="004F3EFD">
        <w:t xml:space="preserve">на </w:t>
      </w:r>
      <w:r w:rsidR="00E755A9">
        <w:t>оказание услуг</w:t>
      </w:r>
      <w:r w:rsidR="008A543C">
        <w:t xml:space="preserve"> </w:t>
      </w:r>
      <w:r>
        <w:t>«</w:t>
      </w:r>
      <w:r w:rsidR="00127424">
        <w:t>П</w:t>
      </w:r>
      <w:r w:rsidR="00E755A9">
        <w:t>роведени</w:t>
      </w:r>
      <w:r w:rsidR="00127424">
        <w:t>е</w:t>
      </w:r>
      <w:r w:rsidR="00E755A9">
        <w:t xml:space="preserve"> аттестации объекта</w:t>
      </w:r>
      <w:r w:rsidR="00E755A9">
        <w:rPr>
          <w:b/>
        </w:rPr>
        <w:t xml:space="preserve"> </w:t>
      </w:r>
      <w:r w:rsidR="00E755A9" w:rsidRPr="00E755A9">
        <w:t>информатизации по требованиям безопасности информации»</w:t>
      </w:r>
      <w:r w:rsidRPr="00A07487">
        <w:t xml:space="preserve"> в рамках проекта «</w:t>
      </w:r>
      <w:r w:rsidR="00127424">
        <w:t>Создание типовой тиражной системы Электронный архив (далее – ТТС ЭА)</w:t>
      </w:r>
      <w:r w:rsidRPr="00A07487">
        <w:t>»</w:t>
      </w:r>
    </w:p>
    <w:p w14:paraId="57F23276" w14:textId="77777777" w:rsidR="00CC4E74" w:rsidRDefault="00CC4E74" w:rsidP="00CC4E74">
      <w:pPr>
        <w:rPr>
          <w:b/>
        </w:rPr>
      </w:pPr>
    </w:p>
    <w:p w14:paraId="0186B4E2" w14:textId="77777777" w:rsidR="00CC4E74" w:rsidRDefault="00CC4E74" w:rsidP="00CC4E74">
      <w:pPr>
        <w:rPr>
          <w:b/>
        </w:rPr>
      </w:pPr>
    </w:p>
    <w:p w14:paraId="27D5F7AD" w14:textId="78A6B114" w:rsidR="00CC4E74" w:rsidRPr="002C2E0E" w:rsidRDefault="00DD6F8F" w:rsidP="002C2E0E">
      <w:pPr>
        <w:pStyle w:val="affff1"/>
        <w:numPr>
          <w:ilvl w:val="0"/>
          <w:numId w:val="36"/>
        </w:numPr>
        <w:ind w:left="0" w:firstLine="0"/>
        <w:jc w:val="both"/>
        <w:rPr>
          <w:b/>
        </w:rPr>
      </w:pPr>
      <w:r w:rsidRPr="002C2E0E">
        <w:rPr>
          <w:b/>
        </w:rPr>
        <w:t>НАИМЕНОВАНИЕ</w:t>
      </w:r>
      <w:r w:rsidR="00127424">
        <w:rPr>
          <w:b/>
        </w:rPr>
        <w:t xml:space="preserve"> УСЛУГ</w:t>
      </w:r>
      <w:r w:rsidRPr="002C2E0E">
        <w:rPr>
          <w:b/>
        </w:rPr>
        <w:t xml:space="preserve"> (НОМЕНКЛАТУРА) И ПЕРЕЧЕНЬ ОБЪЕКТОВ, НА КОТОРЫХ БУДУТ ОКАЗЫВАТЬСЯ </w:t>
      </w:r>
      <w:r w:rsidR="00127424">
        <w:rPr>
          <w:b/>
        </w:rPr>
        <w:t>УСЛУГИ</w:t>
      </w:r>
    </w:p>
    <w:p w14:paraId="568B7CD1" w14:textId="77777777" w:rsidR="00CC4E74" w:rsidRDefault="00CC4E74" w:rsidP="002C2E0E">
      <w:pPr>
        <w:jc w:val="both"/>
      </w:pPr>
    </w:p>
    <w:p w14:paraId="40404284" w14:textId="0A86A446" w:rsidR="00CC4E74" w:rsidRPr="0025011B" w:rsidRDefault="00CC4E74" w:rsidP="002C2E0E">
      <w:pPr>
        <w:pStyle w:val="FMBA22"/>
        <w:numPr>
          <w:ilvl w:val="1"/>
          <w:numId w:val="5"/>
        </w:numPr>
        <w:tabs>
          <w:tab w:val="clear" w:pos="1218"/>
          <w:tab w:val="right" w:pos="426"/>
        </w:tabs>
        <w:spacing w:line="360" w:lineRule="auto"/>
        <w:ind w:left="0" w:firstLine="0"/>
        <w:rPr>
          <w:sz w:val="24"/>
          <w:szCs w:val="24"/>
        </w:rPr>
      </w:pPr>
      <w:r w:rsidRPr="009B60B8">
        <w:rPr>
          <w:sz w:val="24"/>
          <w:szCs w:val="24"/>
        </w:rPr>
        <w:t>Полное наименование</w:t>
      </w:r>
      <w:r w:rsidR="00827EEB">
        <w:rPr>
          <w:sz w:val="24"/>
          <w:szCs w:val="24"/>
        </w:rPr>
        <w:t xml:space="preserve"> </w:t>
      </w:r>
      <w:r w:rsidR="00127424">
        <w:rPr>
          <w:sz w:val="24"/>
          <w:szCs w:val="24"/>
        </w:rPr>
        <w:t>услуг</w:t>
      </w:r>
      <w:r w:rsidRPr="009B60B8">
        <w:rPr>
          <w:sz w:val="24"/>
          <w:szCs w:val="24"/>
        </w:rPr>
        <w:t xml:space="preserve"> и их условное обозначение</w:t>
      </w:r>
    </w:p>
    <w:p w14:paraId="7C44A95A" w14:textId="175AD14A" w:rsidR="00CC4E74" w:rsidRPr="00A07487" w:rsidRDefault="00CC4E74" w:rsidP="002C2E0E">
      <w:pPr>
        <w:pStyle w:val="AS8"/>
        <w:ind w:firstLine="0"/>
        <w:rPr>
          <w:sz w:val="24"/>
          <w:szCs w:val="24"/>
          <w:lang w:eastAsia="ar-SA"/>
        </w:rPr>
      </w:pPr>
      <w:r w:rsidRPr="009B60B8">
        <w:rPr>
          <w:b/>
          <w:sz w:val="24"/>
          <w:szCs w:val="24"/>
        </w:rPr>
        <w:t xml:space="preserve">Полное наименование </w:t>
      </w:r>
      <w:r w:rsidR="00127424">
        <w:rPr>
          <w:b/>
          <w:sz w:val="24"/>
          <w:szCs w:val="24"/>
        </w:rPr>
        <w:t>услуг</w:t>
      </w:r>
      <w:r w:rsidRPr="009B60B8">
        <w:rPr>
          <w:b/>
          <w:sz w:val="24"/>
          <w:szCs w:val="24"/>
        </w:rPr>
        <w:t xml:space="preserve">: </w:t>
      </w:r>
      <w:r w:rsidR="00127424">
        <w:rPr>
          <w:sz w:val="24"/>
          <w:szCs w:val="24"/>
        </w:rPr>
        <w:t>Услуги по п</w:t>
      </w:r>
      <w:r w:rsidR="00127424" w:rsidRPr="00127424">
        <w:rPr>
          <w:sz w:val="24"/>
          <w:szCs w:val="24"/>
        </w:rPr>
        <w:t>роведени</w:t>
      </w:r>
      <w:r w:rsidR="00127424">
        <w:rPr>
          <w:sz w:val="24"/>
          <w:szCs w:val="24"/>
        </w:rPr>
        <w:t>ю</w:t>
      </w:r>
      <w:r w:rsidR="00127424" w:rsidRPr="00127424">
        <w:rPr>
          <w:sz w:val="24"/>
          <w:szCs w:val="24"/>
        </w:rPr>
        <w:t xml:space="preserve"> аттестации объекта информатизации по требованиям безопасности информации» в рамках проекта «Создание типовой тиражной системы Электронный архив (далее – ТТС ЭА)»</w:t>
      </w:r>
      <w:r w:rsidR="00127424">
        <w:rPr>
          <w:sz w:val="24"/>
          <w:szCs w:val="24"/>
        </w:rPr>
        <w:t xml:space="preserve">. </w:t>
      </w:r>
      <w:r w:rsidR="00E379C2" w:rsidRPr="00E379C2">
        <w:rPr>
          <w:sz w:val="24"/>
          <w:szCs w:val="24"/>
        </w:rPr>
        <w:t xml:space="preserve">Организационный объем </w:t>
      </w:r>
      <w:r w:rsidR="00E379C2">
        <w:rPr>
          <w:sz w:val="24"/>
          <w:szCs w:val="24"/>
        </w:rPr>
        <w:t xml:space="preserve">работ </w:t>
      </w:r>
      <w:r w:rsidR="00E379C2" w:rsidRPr="00E379C2">
        <w:rPr>
          <w:sz w:val="24"/>
          <w:szCs w:val="24"/>
        </w:rPr>
        <w:t>отражен в</w:t>
      </w:r>
      <w:r w:rsidR="00E379C2" w:rsidRPr="00E379C2">
        <w:rPr>
          <w:sz w:val="24"/>
          <w:szCs w:val="24"/>
          <w:lang w:eastAsia="ar-SA"/>
        </w:rPr>
        <w:t xml:space="preserve"> Приложении № 1 к настоящему Техническому заданию</w:t>
      </w:r>
      <w:r w:rsidR="00E379C2">
        <w:rPr>
          <w:sz w:val="24"/>
          <w:szCs w:val="24"/>
          <w:lang w:eastAsia="ar-SA"/>
        </w:rPr>
        <w:t>.</w:t>
      </w:r>
    </w:p>
    <w:p w14:paraId="7121D502" w14:textId="6CC95433" w:rsidR="00DD6F8F" w:rsidRDefault="00CC4E74" w:rsidP="002C2E0E">
      <w:pPr>
        <w:pStyle w:val="FMBAb"/>
        <w:spacing w:line="360" w:lineRule="auto"/>
        <w:ind w:firstLine="0"/>
        <w:rPr>
          <w:sz w:val="24"/>
          <w:szCs w:val="24"/>
        </w:rPr>
      </w:pPr>
      <w:r w:rsidRPr="009B60B8">
        <w:rPr>
          <w:b/>
          <w:sz w:val="24"/>
          <w:szCs w:val="24"/>
        </w:rPr>
        <w:t xml:space="preserve">Условное обозначение </w:t>
      </w:r>
      <w:r w:rsidR="00127424">
        <w:rPr>
          <w:b/>
          <w:sz w:val="24"/>
          <w:szCs w:val="24"/>
        </w:rPr>
        <w:t>услуги</w:t>
      </w:r>
      <w:r w:rsidRPr="009B60B8">
        <w:rPr>
          <w:b/>
          <w:sz w:val="24"/>
          <w:szCs w:val="24"/>
        </w:rPr>
        <w:t>:</w:t>
      </w:r>
      <w:r w:rsidRPr="009B60B8">
        <w:rPr>
          <w:sz w:val="24"/>
          <w:szCs w:val="24"/>
        </w:rPr>
        <w:t xml:space="preserve"> </w:t>
      </w:r>
      <w:r w:rsidR="00127424">
        <w:rPr>
          <w:sz w:val="24"/>
          <w:szCs w:val="24"/>
        </w:rPr>
        <w:t>О</w:t>
      </w:r>
      <w:r w:rsidR="00127424" w:rsidRPr="009B60B8">
        <w:rPr>
          <w:sz w:val="24"/>
          <w:szCs w:val="24"/>
        </w:rPr>
        <w:t xml:space="preserve">казание услуг по аттестации </w:t>
      </w:r>
      <w:r w:rsidR="00127424">
        <w:rPr>
          <w:sz w:val="24"/>
          <w:szCs w:val="24"/>
        </w:rPr>
        <w:t>ОИ</w:t>
      </w:r>
      <w:r w:rsidR="00127424" w:rsidRPr="009B60B8">
        <w:rPr>
          <w:sz w:val="24"/>
          <w:szCs w:val="24"/>
        </w:rPr>
        <w:t>.</w:t>
      </w:r>
    </w:p>
    <w:p w14:paraId="39F59C8C" w14:textId="1647BF68" w:rsidR="00C03867" w:rsidRPr="00A14C55" w:rsidRDefault="00C03867" w:rsidP="002C2E0E">
      <w:pPr>
        <w:pStyle w:val="affff1"/>
        <w:numPr>
          <w:ilvl w:val="1"/>
          <w:numId w:val="5"/>
        </w:numPr>
        <w:ind w:left="0" w:firstLine="0"/>
        <w:jc w:val="both"/>
        <w:rPr>
          <w:lang w:eastAsia="en-US"/>
        </w:rPr>
      </w:pPr>
      <w:r w:rsidRPr="00A14C55">
        <w:rPr>
          <w:b/>
        </w:rPr>
        <w:t xml:space="preserve">Плановая стоимость закупки </w:t>
      </w:r>
      <w:r w:rsidR="00195E9D" w:rsidRPr="00A14C55">
        <w:rPr>
          <w:b/>
        </w:rPr>
        <w:t xml:space="preserve">составляет: </w:t>
      </w:r>
      <w:r w:rsidR="00A14C55" w:rsidRPr="00A14C55">
        <w:t>1</w:t>
      </w:r>
      <w:r w:rsidRPr="00A14C55">
        <w:rPr>
          <w:lang w:eastAsia="en-US"/>
        </w:rPr>
        <w:t> </w:t>
      </w:r>
      <w:r w:rsidR="00A14C55" w:rsidRPr="00A14C55">
        <w:rPr>
          <w:lang w:eastAsia="en-US"/>
        </w:rPr>
        <w:t>440</w:t>
      </w:r>
      <w:r w:rsidRPr="00A14C55">
        <w:rPr>
          <w:lang w:eastAsia="en-US"/>
        </w:rPr>
        <w:t> </w:t>
      </w:r>
      <w:r w:rsidR="00A14C55" w:rsidRPr="00A14C55">
        <w:rPr>
          <w:lang w:eastAsia="en-US"/>
        </w:rPr>
        <w:t>000</w:t>
      </w:r>
      <w:r w:rsidRPr="00A14C55">
        <w:rPr>
          <w:lang w:eastAsia="en-US"/>
        </w:rPr>
        <w:t>,00 (</w:t>
      </w:r>
      <w:r w:rsidR="00A14C55" w:rsidRPr="00A14C55">
        <w:rPr>
          <w:lang w:eastAsia="en-US"/>
        </w:rPr>
        <w:t>Один</w:t>
      </w:r>
      <w:r w:rsidRPr="00A14C55">
        <w:rPr>
          <w:lang w:eastAsia="en-US"/>
        </w:rPr>
        <w:t xml:space="preserve"> миллион четыреста </w:t>
      </w:r>
      <w:r w:rsidR="00A14C55" w:rsidRPr="00A14C55">
        <w:rPr>
          <w:lang w:eastAsia="en-US"/>
        </w:rPr>
        <w:t xml:space="preserve">сорок </w:t>
      </w:r>
      <w:r w:rsidRPr="00A14C55">
        <w:rPr>
          <w:lang w:eastAsia="en-US"/>
        </w:rPr>
        <w:t>тысяч) рубл</w:t>
      </w:r>
      <w:r w:rsidR="00A14C55" w:rsidRPr="00A14C55">
        <w:rPr>
          <w:lang w:eastAsia="en-US"/>
        </w:rPr>
        <w:t>ей</w:t>
      </w:r>
      <w:r w:rsidRPr="00A14C55">
        <w:rPr>
          <w:lang w:eastAsia="en-US"/>
        </w:rPr>
        <w:t xml:space="preserve"> 00 копеек без учета НДС.</w:t>
      </w:r>
    </w:p>
    <w:p w14:paraId="56404F14" w14:textId="77777777" w:rsidR="00827EEB" w:rsidRPr="00827EEB" w:rsidRDefault="00827EEB" w:rsidP="002C2E0E">
      <w:pPr>
        <w:jc w:val="both"/>
        <w:rPr>
          <w:b/>
        </w:rPr>
      </w:pPr>
    </w:p>
    <w:p w14:paraId="0378FDE2" w14:textId="7BB699CB" w:rsidR="00827EEB" w:rsidRDefault="00827EEB" w:rsidP="002C2E0E">
      <w:pPr>
        <w:pStyle w:val="AS8"/>
        <w:numPr>
          <w:ilvl w:val="1"/>
          <w:numId w:val="5"/>
        </w:numPr>
        <w:ind w:left="0" w:firstLine="0"/>
        <w:rPr>
          <w:sz w:val="24"/>
          <w:szCs w:val="24"/>
          <w:lang w:eastAsia="ar-SA"/>
        </w:rPr>
      </w:pPr>
      <w:r w:rsidRPr="00827EEB">
        <w:rPr>
          <w:b/>
          <w:sz w:val="24"/>
          <w:szCs w:val="24"/>
          <w:lang w:eastAsia="ar-SA"/>
        </w:rPr>
        <w:t xml:space="preserve">Место </w:t>
      </w:r>
      <w:r w:rsidR="00127424">
        <w:rPr>
          <w:b/>
          <w:sz w:val="24"/>
          <w:szCs w:val="24"/>
          <w:lang w:eastAsia="ar-SA"/>
        </w:rPr>
        <w:t>оказания услуг</w:t>
      </w:r>
      <w:r w:rsidRPr="00827EEB">
        <w:rPr>
          <w:b/>
          <w:sz w:val="24"/>
          <w:szCs w:val="24"/>
          <w:lang w:eastAsia="ar-SA"/>
        </w:rPr>
        <w:t>:</w:t>
      </w:r>
      <w:r>
        <w:rPr>
          <w:b/>
        </w:rPr>
        <w:t xml:space="preserve"> </w:t>
      </w:r>
      <w:r w:rsidRPr="005E1F55">
        <w:rPr>
          <w:sz w:val="24"/>
          <w:szCs w:val="24"/>
          <w:lang w:eastAsia="ar-SA"/>
        </w:rPr>
        <w:t>Подрядчик</w:t>
      </w:r>
      <w:r>
        <w:rPr>
          <w:sz w:val="24"/>
          <w:szCs w:val="24"/>
          <w:lang w:eastAsia="ar-SA"/>
        </w:rPr>
        <w:t xml:space="preserve"> </w:t>
      </w:r>
      <w:r w:rsidR="00127424">
        <w:rPr>
          <w:sz w:val="24"/>
          <w:szCs w:val="24"/>
          <w:lang w:eastAsia="ar-SA"/>
        </w:rPr>
        <w:t>оказывает услуги</w:t>
      </w:r>
      <w:r w:rsidRPr="005E1F55">
        <w:rPr>
          <w:sz w:val="24"/>
          <w:szCs w:val="24"/>
          <w:lang w:eastAsia="ar-SA"/>
        </w:rPr>
        <w:t xml:space="preserve"> на территории ООО «Интер РАО – ИТ» по адресу: г. Москва, ул. Большая </w:t>
      </w:r>
      <w:proofErr w:type="spellStart"/>
      <w:r w:rsidRPr="005E1F55">
        <w:rPr>
          <w:sz w:val="24"/>
          <w:szCs w:val="24"/>
          <w:lang w:eastAsia="ar-SA"/>
        </w:rPr>
        <w:t>Пироговская</w:t>
      </w:r>
      <w:proofErr w:type="spellEnd"/>
      <w:r w:rsidRPr="005E1F55">
        <w:rPr>
          <w:sz w:val="24"/>
          <w:szCs w:val="24"/>
          <w:lang w:eastAsia="ar-SA"/>
        </w:rPr>
        <w:t>, д. 27, стр. 3а</w:t>
      </w:r>
    </w:p>
    <w:p w14:paraId="1E837337" w14:textId="77777777" w:rsidR="00C03867" w:rsidRDefault="00C03867" w:rsidP="002C2E0E">
      <w:pPr>
        <w:pStyle w:val="FMBAb"/>
        <w:spacing w:line="360" w:lineRule="auto"/>
        <w:ind w:firstLine="0"/>
        <w:rPr>
          <w:sz w:val="24"/>
          <w:szCs w:val="24"/>
        </w:rPr>
      </w:pPr>
    </w:p>
    <w:p w14:paraId="33E7BBFB" w14:textId="77777777" w:rsidR="00DD6F8F" w:rsidRPr="002C2E0E" w:rsidRDefault="00DD6F8F" w:rsidP="002C2E0E">
      <w:pPr>
        <w:pStyle w:val="affff1"/>
        <w:numPr>
          <w:ilvl w:val="0"/>
          <w:numId w:val="36"/>
        </w:numPr>
        <w:ind w:left="0" w:firstLine="0"/>
        <w:jc w:val="both"/>
        <w:rPr>
          <w:b/>
        </w:rPr>
      </w:pPr>
      <w:r w:rsidRPr="002C2E0E">
        <w:rPr>
          <w:b/>
        </w:rPr>
        <w:t>ОБЩИЕ ТРЕБОВАНИЯ</w:t>
      </w:r>
    </w:p>
    <w:p w14:paraId="5C234C19" w14:textId="7BE4BFFC" w:rsidR="00CC4E74" w:rsidRDefault="00DD6F8F" w:rsidP="002C2E0E">
      <w:pPr>
        <w:pStyle w:val="FMBA22"/>
        <w:numPr>
          <w:ilvl w:val="1"/>
          <w:numId w:val="36"/>
        </w:numPr>
        <w:tabs>
          <w:tab w:val="clear" w:pos="1218"/>
          <w:tab w:val="right" w:pos="426"/>
        </w:tabs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4E74" w:rsidRPr="00DD6F8F">
        <w:rPr>
          <w:sz w:val="24"/>
          <w:szCs w:val="24"/>
        </w:rPr>
        <w:t xml:space="preserve">Основание для </w:t>
      </w:r>
      <w:r w:rsidR="00127424">
        <w:rPr>
          <w:sz w:val="24"/>
          <w:szCs w:val="24"/>
        </w:rPr>
        <w:t>оказания услуг</w:t>
      </w:r>
      <w:r w:rsidR="00CC4E74" w:rsidRPr="00DD6F8F">
        <w:rPr>
          <w:sz w:val="24"/>
          <w:szCs w:val="24"/>
        </w:rPr>
        <w:t xml:space="preserve"> </w:t>
      </w:r>
    </w:p>
    <w:p w14:paraId="744FB437" w14:textId="3868A334" w:rsidR="00DD6F8F" w:rsidRDefault="00195E9D" w:rsidP="002C2E0E">
      <w:pPr>
        <w:pStyle w:val="affff1"/>
        <w:autoSpaceDE w:val="0"/>
        <w:autoSpaceDN w:val="0"/>
        <w:adjustRightInd w:val="0"/>
        <w:ind w:left="0"/>
        <w:jc w:val="both"/>
        <w:rPr>
          <w:highlight w:val="yellow"/>
        </w:rPr>
      </w:pPr>
      <w:r w:rsidRPr="00484279">
        <w:t>Цель</w:t>
      </w:r>
      <w:r>
        <w:t>ю</w:t>
      </w:r>
      <w:r w:rsidRPr="00484279">
        <w:t xml:space="preserve"> закупки </w:t>
      </w:r>
      <w:r>
        <w:t xml:space="preserve">является </w:t>
      </w:r>
      <w:r w:rsidRPr="00484279">
        <w:t>выбор подрядчика для</w:t>
      </w:r>
      <w:r>
        <w:t xml:space="preserve"> </w:t>
      </w:r>
      <w:r w:rsidR="00127424">
        <w:t xml:space="preserve">оказания услуг </w:t>
      </w:r>
      <w:r w:rsidRPr="00374D70">
        <w:t>по</w:t>
      </w:r>
      <w:r w:rsidR="00127424">
        <w:t xml:space="preserve"> п</w:t>
      </w:r>
      <w:r w:rsidR="00127424" w:rsidRPr="00127424">
        <w:t>роведени</w:t>
      </w:r>
      <w:r w:rsidR="00127424">
        <w:t>ю</w:t>
      </w:r>
      <w:r w:rsidR="00127424" w:rsidRPr="00127424">
        <w:t xml:space="preserve"> аттестации объекта информатизации по требованиям безопасности информации» в рамках проекта «Создание типовой тиражной системы Электронный архив (далее – ТТС ЭА)»</w:t>
      </w:r>
      <w:r w:rsidR="00127424">
        <w:t>.</w:t>
      </w:r>
      <w:r w:rsidRPr="00374D70">
        <w:t xml:space="preserve"> </w:t>
      </w:r>
      <w:r w:rsidRPr="00793DEA">
        <w:t>Закупка осуществляется в соответствии с решением заседания</w:t>
      </w:r>
      <w:r w:rsidR="00793DEA" w:rsidRPr="00793DEA">
        <w:t xml:space="preserve"> Управляющего комитета проекта</w:t>
      </w:r>
      <w:r w:rsidRPr="00793DEA">
        <w:t xml:space="preserve"> (протокол от 1</w:t>
      </w:r>
      <w:r w:rsidR="00793DEA" w:rsidRPr="00793DEA">
        <w:t>0</w:t>
      </w:r>
      <w:r w:rsidRPr="00793DEA">
        <w:t>.0</w:t>
      </w:r>
      <w:r w:rsidR="00793DEA" w:rsidRPr="00793DEA">
        <w:t>7</w:t>
      </w:r>
      <w:r w:rsidRPr="00793DEA">
        <w:t>.2020 №</w:t>
      </w:r>
      <w:r w:rsidR="00793DEA" w:rsidRPr="00793DEA">
        <w:t>АД/2</w:t>
      </w:r>
      <w:r w:rsidRPr="00793DEA">
        <w:t xml:space="preserve">) «О рассмотрении запроса на изменение </w:t>
      </w:r>
      <w:r w:rsidR="00793DEA">
        <w:t xml:space="preserve">№5 </w:t>
      </w:r>
      <w:r w:rsidRPr="00793DEA">
        <w:t>паспорта проекта «</w:t>
      </w:r>
      <w:r w:rsidR="00793DEA" w:rsidRPr="00793DEA">
        <w:t>Создание Типовой тиражной системы Электронный архив (далее -ТТС ЭА)</w:t>
      </w:r>
      <w:r w:rsidRPr="00793DEA">
        <w:t>».</w:t>
      </w:r>
    </w:p>
    <w:p w14:paraId="7C835F67" w14:textId="56EFE8F4" w:rsidR="00793DEA" w:rsidRDefault="00793DEA" w:rsidP="002C2E0E">
      <w:pPr>
        <w:pStyle w:val="affff1"/>
        <w:autoSpaceDE w:val="0"/>
        <w:autoSpaceDN w:val="0"/>
        <w:adjustRightInd w:val="0"/>
        <w:ind w:left="0"/>
        <w:jc w:val="both"/>
      </w:pPr>
    </w:p>
    <w:p w14:paraId="30C1A46F" w14:textId="5BFE522F" w:rsidR="00DD6F8F" w:rsidRDefault="00DD6F8F" w:rsidP="002C2E0E">
      <w:pPr>
        <w:pStyle w:val="FMBA22"/>
        <w:numPr>
          <w:ilvl w:val="1"/>
          <w:numId w:val="36"/>
        </w:numPr>
        <w:tabs>
          <w:tab w:val="clear" w:pos="1218"/>
          <w:tab w:val="right" w:pos="426"/>
        </w:tabs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Требования к срокам </w:t>
      </w:r>
      <w:r w:rsidR="00127424">
        <w:rPr>
          <w:sz w:val="24"/>
          <w:szCs w:val="24"/>
        </w:rPr>
        <w:t>оказания услуг</w:t>
      </w:r>
    </w:p>
    <w:p w14:paraId="0FCDF2F2" w14:textId="6CE7D67B" w:rsidR="00DD6F8F" w:rsidRPr="00C27576" w:rsidRDefault="00DD6F8F" w:rsidP="002C2E0E">
      <w:pPr>
        <w:pStyle w:val="affff1"/>
        <w:autoSpaceDE w:val="0"/>
        <w:autoSpaceDN w:val="0"/>
        <w:adjustRightInd w:val="0"/>
        <w:ind w:left="0"/>
        <w:jc w:val="both"/>
        <w:rPr>
          <w:lang w:eastAsia="ru-RU"/>
        </w:rPr>
      </w:pPr>
      <w:r w:rsidRPr="002C2E0E">
        <w:rPr>
          <w:b/>
          <w:lang w:eastAsia="ru-RU"/>
        </w:rPr>
        <w:t>2.2.</w:t>
      </w:r>
      <w:r w:rsidRPr="00C27576">
        <w:rPr>
          <w:b/>
          <w:lang w:eastAsia="ru-RU"/>
        </w:rPr>
        <w:t>1.</w:t>
      </w:r>
      <w:r w:rsidRPr="00C27576">
        <w:rPr>
          <w:lang w:eastAsia="ru-RU"/>
        </w:rPr>
        <w:t xml:space="preserve"> </w:t>
      </w:r>
      <w:r w:rsidR="00C27576" w:rsidRPr="00C27576">
        <w:rPr>
          <w:lang w:eastAsia="ru-RU"/>
        </w:rPr>
        <w:t>Д</w:t>
      </w:r>
      <w:r w:rsidRPr="00C27576">
        <w:rPr>
          <w:lang w:eastAsia="ru-RU"/>
        </w:rPr>
        <w:t>ата начала</w:t>
      </w:r>
      <w:r w:rsidR="00195E9D" w:rsidRPr="00C27576">
        <w:rPr>
          <w:lang w:eastAsia="ru-RU"/>
        </w:rPr>
        <w:t xml:space="preserve"> </w:t>
      </w:r>
      <w:r w:rsidR="00127424">
        <w:rPr>
          <w:lang w:eastAsia="ru-RU"/>
        </w:rPr>
        <w:t>оказания услуг</w:t>
      </w:r>
      <w:r w:rsidR="00127424" w:rsidRPr="00C27576">
        <w:rPr>
          <w:lang w:eastAsia="ru-RU"/>
        </w:rPr>
        <w:t xml:space="preserve"> –</w:t>
      </w:r>
      <w:r w:rsidR="00C27576" w:rsidRPr="00C27576">
        <w:rPr>
          <w:lang w:eastAsia="ru-RU"/>
        </w:rPr>
        <w:t xml:space="preserve"> с </w:t>
      </w:r>
      <w:r w:rsidR="00C27576" w:rsidRPr="00793DEA">
        <w:rPr>
          <w:lang w:eastAsia="ru-RU"/>
        </w:rPr>
        <w:t xml:space="preserve">момента заключения договора. Окончание </w:t>
      </w:r>
      <w:r w:rsidR="00127424" w:rsidRPr="00793DEA">
        <w:rPr>
          <w:lang w:eastAsia="ru-RU"/>
        </w:rPr>
        <w:t>оказания услуг</w:t>
      </w:r>
      <w:r w:rsidR="00C27576" w:rsidRPr="00793DEA">
        <w:rPr>
          <w:lang w:eastAsia="ru-RU"/>
        </w:rPr>
        <w:t xml:space="preserve"> – не позднее 2-х месяце</w:t>
      </w:r>
      <w:r w:rsidR="00127424" w:rsidRPr="00793DEA">
        <w:rPr>
          <w:lang w:eastAsia="ru-RU"/>
        </w:rPr>
        <w:t>в</w:t>
      </w:r>
      <w:r w:rsidR="00C27576" w:rsidRPr="00793DEA">
        <w:rPr>
          <w:lang w:eastAsia="ru-RU"/>
        </w:rPr>
        <w:t>, с момента заключения договора.</w:t>
      </w:r>
    </w:p>
    <w:p w14:paraId="6AEDDF5D" w14:textId="1AD666F6" w:rsidR="00DD6F8F" w:rsidRPr="000C1372" w:rsidRDefault="00DD6F8F" w:rsidP="002C2E0E">
      <w:pPr>
        <w:pStyle w:val="affff1"/>
        <w:autoSpaceDE w:val="0"/>
        <w:autoSpaceDN w:val="0"/>
        <w:adjustRightInd w:val="0"/>
        <w:ind w:left="0"/>
        <w:jc w:val="both"/>
        <w:rPr>
          <w:highlight w:val="yellow"/>
          <w:lang w:eastAsia="ru-RU"/>
        </w:rPr>
      </w:pPr>
      <w:r w:rsidRPr="00C27576">
        <w:rPr>
          <w:b/>
          <w:lang w:eastAsia="ru-RU"/>
        </w:rPr>
        <w:t>2.2.2</w:t>
      </w:r>
      <w:r w:rsidRPr="00C27576">
        <w:rPr>
          <w:lang w:eastAsia="ru-RU"/>
        </w:rPr>
        <w:t>. Подрядчик</w:t>
      </w:r>
      <w:r>
        <w:rPr>
          <w:lang w:eastAsia="ru-RU"/>
        </w:rPr>
        <w:t xml:space="preserve"> вправе</w:t>
      </w:r>
      <w:r w:rsidR="00127424">
        <w:rPr>
          <w:lang w:eastAsia="ru-RU"/>
        </w:rPr>
        <w:t xml:space="preserve"> оказать услуги</w:t>
      </w:r>
      <w:r w:rsidR="00827EEB">
        <w:rPr>
          <w:lang w:eastAsia="ru-RU"/>
        </w:rPr>
        <w:t xml:space="preserve"> </w:t>
      </w:r>
      <w:r>
        <w:rPr>
          <w:lang w:eastAsia="ru-RU"/>
        </w:rPr>
        <w:t xml:space="preserve">досрочно, а Заказчик вправе принять результат </w:t>
      </w:r>
      <w:r w:rsidR="00127424">
        <w:rPr>
          <w:lang w:eastAsia="ru-RU"/>
        </w:rPr>
        <w:t>оказания услуг</w:t>
      </w:r>
      <w:r w:rsidR="00827EEB">
        <w:rPr>
          <w:lang w:eastAsia="ru-RU"/>
        </w:rPr>
        <w:t xml:space="preserve"> раньше</w:t>
      </w:r>
      <w:r>
        <w:rPr>
          <w:lang w:eastAsia="ru-RU"/>
        </w:rPr>
        <w:t xml:space="preserve"> срока, установленного договором, и оплатить стоимость</w:t>
      </w:r>
      <w:r w:rsidR="00827EEB">
        <w:rPr>
          <w:lang w:eastAsia="ru-RU"/>
        </w:rPr>
        <w:t xml:space="preserve"> </w:t>
      </w:r>
      <w:r w:rsidR="00127424">
        <w:rPr>
          <w:lang w:eastAsia="ru-RU"/>
        </w:rPr>
        <w:t>оказанных услуг.</w:t>
      </w:r>
    </w:p>
    <w:p w14:paraId="429EEE7E" w14:textId="2E979B11" w:rsidR="00CC4E74" w:rsidRPr="00DD6F8F" w:rsidRDefault="00DD6F8F" w:rsidP="00DD6F8F">
      <w:pPr>
        <w:pStyle w:val="FMBA22"/>
        <w:numPr>
          <w:ilvl w:val="1"/>
          <w:numId w:val="36"/>
        </w:numPr>
        <w:tabs>
          <w:tab w:val="clear" w:pos="1218"/>
          <w:tab w:val="right" w:pos="426"/>
        </w:tabs>
        <w:spacing w:line="360" w:lineRule="auto"/>
        <w:ind w:hanging="502"/>
        <w:rPr>
          <w:sz w:val="24"/>
          <w:szCs w:val="24"/>
        </w:rPr>
      </w:pPr>
      <w:r w:rsidRPr="00DD6F8F">
        <w:rPr>
          <w:sz w:val="24"/>
          <w:szCs w:val="24"/>
        </w:rPr>
        <w:lastRenderedPageBreak/>
        <w:t xml:space="preserve">Нормативные требования к качеству </w:t>
      </w:r>
      <w:r w:rsidR="00127424">
        <w:rPr>
          <w:sz w:val="24"/>
          <w:szCs w:val="24"/>
        </w:rPr>
        <w:t>предоставления услуг</w:t>
      </w:r>
      <w:r w:rsidRPr="00DD6F8F">
        <w:rPr>
          <w:sz w:val="24"/>
          <w:szCs w:val="24"/>
        </w:rPr>
        <w:t>, их результату.</w:t>
      </w:r>
    </w:p>
    <w:p w14:paraId="66302D6A" w14:textId="2CEC5C4F" w:rsidR="00175A2A" w:rsidRDefault="00E379C2" w:rsidP="00E379C2">
      <w:pPr>
        <w:pStyle w:val="AS8"/>
        <w:spacing w:line="240" w:lineRule="auto"/>
        <w:ind w:firstLine="0"/>
        <w:rPr>
          <w:sz w:val="24"/>
          <w:szCs w:val="24"/>
        </w:rPr>
      </w:pPr>
      <w:r w:rsidRPr="00E379C2">
        <w:rPr>
          <w:b/>
          <w:sz w:val="24"/>
          <w:szCs w:val="24"/>
        </w:rPr>
        <w:t>2.3.</w:t>
      </w:r>
      <w:r w:rsidR="00127424" w:rsidRPr="00E379C2">
        <w:rPr>
          <w:b/>
          <w:sz w:val="24"/>
          <w:szCs w:val="24"/>
        </w:rPr>
        <w:t>1</w:t>
      </w:r>
      <w:r w:rsidR="00127424">
        <w:rPr>
          <w:sz w:val="24"/>
          <w:szCs w:val="24"/>
        </w:rPr>
        <w:t>.</w:t>
      </w:r>
      <w:r w:rsidR="00127424" w:rsidRPr="00A07487">
        <w:rPr>
          <w:sz w:val="24"/>
          <w:szCs w:val="24"/>
        </w:rPr>
        <w:t xml:space="preserve"> Порядок</w:t>
      </w:r>
      <w:r w:rsidR="00CC4E74" w:rsidRPr="00A07487">
        <w:rPr>
          <w:sz w:val="24"/>
          <w:szCs w:val="24"/>
        </w:rPr>
        <w:t xml:space="preserve"> оформления и предоставления Заказчику результато</w:t>
      </w:r>
      <w:r w:rsidR="00127424">
        <w:rPr>
          <w:sz w:val="24"/>
          <w:szCs w:val="24"/>
        </w:rPr>
        <w:t>в оказан</w:t>
      </w:r>
      <w:r w:rsidR="00D67B3A">
        <w:rPr>
          <w:sz w:val="24"/>
          <w:szCs w:val="24"/>
        </w:rPr>
        <w:t>ных</w:t>
      </w:r>
      <w:r w:rsidR="00127424">
        <w:rPr>
          <w:sz w:val="24"/>
          <w:szCs w:val="24"/>
        </w:rPr>
        <w:t xml:space="preserve"> услуг</w:t>
      </w:r>
      <w:r w:rsidR="00CC4E74" w:rsidRPr="00A07487">
        <w:rPr>
          <w:sz w:val="24"/>
          <w:szCs w:val="24"/>
        </w:rPr>
        <w:t xml:space="preserve"> определяется Договором и настоящим </w:t>
      </w:r>
      <w:r w:rsidR="00CC4E74" w:rsidRPr="00D67B3A">
        <w:rPr>
          <w:sz w:val="24"/>
          <w:szCs w:val="24"/>
        </w:rPr>
        <w:t xml:space="preserve">документом (пункт </w:t>
      </w:r>
      <w:r w:rsidR="00046480" w:rsidRPr="00D67B3A">
        <w:rPr>
          <w:sz w:val="24"/>
          <w:szCs w:val="24"/>
        </w:rPr>
        <w:t>8</w:t>
      </w:r>
      <w:r w:rsidR="00AF3B1C" w:rsidRPr="00D67B3A">
        <w:rPr>
          <w:sz w:val="24"/>
          <w:szCs w:val="24"/>
        </w:rPr>
        <w:t xml:space="preserve"> </w:t>
      </w:r>
      <w:r w:rsidR="00C27576" w:rsidRPr="00D67B3A">
        <w:rPr>
          <w:sz w:val="24"/>
          <w:szCs w:val="24"/>
        </w:rPr>
        <w:t>и п.</w:t>
      </w:r>
      <w:r w:rsidR="00D67B3A" w:rsidRPr="00D67B3A">
        <w:rPr>
          <w:sz w:val="24"/>
          <w:szCs w:val="24"/>
        </w:rPr>
        <w:t xml:space="preserve"> 6</w:t>
      </w:r>
      <w:r w:rsidR="00C27576" w:rsidRPr="00D67B3A">
        <w:rPr>
          <w:sz w:val="24"/>
          <w:szCs w:val="24"/>
        </w:rPr>
        <w:t xml:space="preserve"> </w:t>
      </w:r>
      <w:r w:rsidR="00AF3B1C" w:rsidRPr="00D67B3A">
        <w:rPr>
          <w:sz w:val="24"/>
          <w:szCs w:val="24"/>
        </w:rPr>
        <w:t>Приложения № 1 к Техническому заданию</w:t>
      </w:r>
      <w:r w:rsidR="00CC4E74" w:rsidRPr="00D67B3A">
        <w:rPr>
          <w:sz w:val="24"/>
          <w:szCs w:val="24"/>
        </w:rPr>
        <w:t>).</w:t>
      </w:r>
    </w:p>
    <w:p w14:paraId="51311466" w14:textId="0AF6FACA" w:rsidR="00195E9D" w:rsidRDefault="00886A4E" w:rsidP="00E379C2">
      <w:pPr>
        <w:pStyle w:val="FMBAb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Услуги должны быть оказаны</w:t>
      </w:r>
      <w:r w:rsidR="00195E9D" w:rsidRPr="002C2E0E">
        <w:rPr>
          <w:sz w:val="24"/>
          <w:szCs w:val="24"/>
        </w:rPr>
        <w:t xml:space="preserve"> </w:t>
      </w:r>
      <w:r>
        <w:rPr>
          <w:sz w:val="24"/>
          <w:szCs w:val="24"/>
        </w:rPr>
        <w:t>на основании следующей д</w:t>
      </w:r>
      <w:r w:rsidR="00195E9D" w:rsidRPr="00A07487">
        <w:rPr>
          <w:sz w:val="24"/>
          <w:szCs w:val="24"/>
        </w:rPr>
        <w:t>окументаци</w:t>
      </w:r>
      <w:r>
        <w:rPr>
          <w:sz w:val="24"/>
          <w:szCs w:val="24"/>
        </w:rPr>
        <w:t>и</w:t>
      </w:r>
      <w:r w:rsidR="00195E9D" w:rsidRPr="00A07487">
        <w:rPr>
          <w:sz w:val="24"/>
          <w:szCs w:val="24"/>
        </w:rPr>
        <w:t>, перечисленной ниже:</w:t>
      </w:r>
    </w:p>
    <w:p w14:paraId="39DC072C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Федеральный закон от 27 июля 2006 г. № 149-ФЗ «Об информации, информационных технологиях и о защите информации»;</w:t>
      </w:r>
    </w:p>
    <w:p w14:paraId="490BEF90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Федеральный закон от 27 июля 2006 г. № 152-ФЗ «О персональных данных»;</w:t>
      </w:r>
    </w:p>
    <w:p w14:paraId="69F23336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Федеральный закон от 27 декабря 2002 г. № 184-ФЗ «О техническом регулировании»;</w:t>
      </w:r>
    </w:p>
    <w:p w14:paraId="0BA39EE6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 xml:space="preserve">Федеральный закон от 04 мая 2011 г. № 99-ФЗ «О лицензировании отдельных видов деятельности»; </w:t>
      </w:r>
    </w:p>
    <w:p w14:paraId="1F138FD5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Постановление Правительства РФ от 16 апреля 2012 г. № 313 «Об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предпринимателя)»;</w:t>
      </w:r>
    </w:p>
    <w:p w14:paraId="4C81B3A6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Постановление Правительства РФ от 1 ноября 2012 года № 1119 «Об утверждении требований к защите персональных данных при их обработке в информационных системах персональных данных»;</w:t>
      </w:r>
    </w:p>
    <w:p w14:paraId="26D5B5E8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Постановление Правительства РФ от 3 февраля 2012 года № 79 «Об утверждении положения о лицензировании деятельности по технической защите конфиденциальной информации»;</w:t>
      </w:r>
    </w:p>
    <w:p w14:paraId="6FB04D82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Приказ ФСТЭК России от 18 февраля 2013 г. № 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14:paraId="599A7853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Базовая модель угроз безопасности персональных данных при их обработке в информационных системах персональных данных, ФСТЭК России, 15 февраля 2008 г.;</w:t>
      </w:r>
    </w:p>
    <w:p w14:paraId="1606EAFC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Методика определения актуальных угроз безопасности персональных данных при их обработке в информационных системах персональных данных, ФСТЭК России 14 февраля 2008 г.;</w:t>
      </w:r>
    </w:p>
    <w:p w14:paraId="22718F6E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Приказ Федеральной службы безопасности Российской Федерации от 10 июля 2014 г. N 378 г. Москва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защищенности";</w:t>
      </w:r>
    </w:p>
    <w:p w14:paraId="7998262E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Положение по аттестации объектов информатизации по требованиям безопасности информации, Гостехкомиссия России, 1994 г;</w:t>
      </w:r>
    </w:p>
    <w:p w14:paraId="5CFDADE4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 xml:space="preserve">РД «Защита от НСД к информации», ч. 1 «Программное обеспечение средств защиты информации. Классификация по уровню контроля отсутствия </w:t>
      </w:r>
      <w:proofErr w:type="spellStart"/>
      <w:r w:rsidRPr="00886A4E">
        <w:rPr>
          <w:lang w:eastAsia="ru-RU"/>
        </w:rPr>
        <w:t>недекларируемых</w:t>
      </w:r>
      <w:proofErr w:type="spellEnd"/>
      <w:r w:rsidRPr="00886A4E">
        <w:rPr>
          <w:lang w:eastAsia="ru-RU"/>
        </w:rPr>
        <w:t xml:space="preserve"> возможностей», Гостехкомиссия России, 1999 г.;</w:t>
      </w:r>
    </w:p>
    <w:p w14:paraId="0B04F559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ГОСТ 34.601-90 «Информационная технология. Комплекс стандартов на автоматизированные системы. Автоматизированные системы. Стадии создания»;</w:t>
      </w:r>
    </w:p>
    <w:p w14:paraId="584511ED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lastRenderedPageBreak/>
        <w:t>ГОСТ 34.201-89 «Информационная технология. Комплекс стандартов на автоматизированные системы. Виды, комплексность и обозначение документов при создании автоматизированных систем»;</w:t>
      </w:r>
    </w:p>
    <w:p w14:paraId="6CCD8C95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ГОСТ 34.003-90 «Информационная технология. Комплекс стандартов на автоматизированные системы. Автоматизированные системы. Термины и определения»;</w:t>
      </w:r>
    </w:p>
    <w:p w14:paraId="24972804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ГОСТ Р 50922-2006 «Защита информации. Основные термины и определения»;</w:t>
      </w:r>
    </w:p>
    <w:p w14:paraId="55E6ECE8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ГОСТ Р 53114-2008 «Защита информации. Обеспечение информационной безопасности в организации. Основные термины и определения»;</w:t>
      </w:r>
    </w:p>
    <w:p w14:paraId="171B56C0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ГОСТ Р 51583-2014 «Защита информации. Порядок создания автоматизированных систем в защищенном исполнении. Общие положения»;</w:t>
      </w:r>
    </w:p>
    <w:p w14:paraId="0EDBCEC2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ГОСТ РО 0043-003-2012 «Защита информации. Аттестация объектов информатизации. Общие положения»;</w:t>
      </w:r>
    </w:p>
    <w:p w14:paraId="21979523" w14:textId="77777777" w:rsidR="00886A4E" w:rsidRPr="00886A4E" w:rsidRDefault="00886A4E" w:rsidP="00886A4E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ind w:left="0" w:firstLine="709"/>
        <w:jc w:val="both"/>
        <w:rPr>
          <w:lang w:eastAsia="ru-RU"/>
        </w:rPr>
      </w:pPr>
      <w:r w:rsidRPr="00886A4E">
        <w:rPr>
          <w:lang w:eastAsia="ru-RU"/>
        </w:rPr>
        <w:t>ГОСТ РО 0043-004-2013 «Защита информации. Аттестация объектов информатизации. Программа и методики аттестационных испытаний».</w:t>
      </w:r>
    </w:p>
    <w:p w14:paraId="65F9C3DE" w14:textId="77777777" w:rsidR="00886A4E" w:rsidRPr="00A07487" w:rsidRDefault="00886A4E" w:rsidP="00E379C2">
      <w:pPr>
        <w:pStyle w:val="FMBAb"/>
        <w:spacing w:line="240" w:lineRule="auto"/>
        <w:ind w:firstLine="0"/>
        <w:rPr>
          <w:sz w:val="24"/>
          <w:szCs w:val="24"/>
        </w:rPr>
      </w:pPr>
    </w:p>
    <w:p w14:paraId="79C76DEE" w14:textId="7D9B657C" w:rsidR="00195E9D" w:rsidRDefault="00E379C2" w:rsidP="00E379C2">
      <w:pPr>
        <w:pStyle w:val="FMBAb"/>
        <w:spacing w:line="240" w:lineRule="auto"/>
        <w:ind w:firstLine="0"/>
        <w:rPr>
          <w:sz w:val="24"/>
          <w:szCs w:val="24"/>
        </w:rPr>
      </w:pPr>
      <w:r w:rsidRPr="00E379C2">
        <w:rPr>
          <w:b/>
          <w:sz w:val="24"/>
          <w:szCs w:val="24"/>
        </w:rPr>
        <w:t>2.3.2</w:t>
      </w:r>
      <w:r>
        <w:rPr>
          <w:sz w:val="24"/>
          <w:szCs w:val="24"/>
        </w:rPr>
        <w:t>.</w:t>
      </w:r>
      <w:r w:rsidR="00195E9D" w:rsidRPr="00A07487">
        <w:rPr>
          <w:sz w:val="24"/>
          <w:szCs w:val="24"/>
        </w:rPr>
        <w:t>В случае, если во время</w:t>
      </w:r>
      <w:r w:rsidR="00886A4E">
        <w:rPr>
          <w:sz w:val="24"/>
          <w:szCs w:val="24"/>
        </w:rPr>
        <w:t xml:space="preserve"> оказания услуг</w:t>
      </w:r>
      <w:r w:rsidR="00195E9D" w:rsidRPr="00A07487">
        <w:rPr>
          <w:sz w:val="24"/>
          <w:szCs w:val="24"/>
        </w:rPr>
        <w:t xml:space="preserve"> будут изменены или уточнены настройки, которые не соответствуют документации</w:t>
      </w:r>
      <w:r w:rsidR="00886A4E">
        <w:rPr>
          <w:sz w:val="24"/>
          <w:szCs w:val="24"/>
        </w:rPr>
        <w:t>, представленной в пункте 2.3.1</w:t>
      </w:r>
      <w:r w:rsidR="00195E9D" w:rsidRPr="00A07487">
        <w:rPr>
          <w:sz w:val="24"/>
          <w:szCs w:val="24"/>
        </w:rPr>
        <w:t xml:space="preserve">, то </w:t>
      </w:r>
      <w:r w:rsidR="00C27576">
        <w:rPr>
          <w:sz w:val="24"/>
          <w:szCs w:val="24"/>
        </w:rPr>
        <w:t>Подрядчик</w:t>
      </w:r>
      <w:r w:rsidR="00127424">
        <w:rPr>
          <w:sz w:val="24"/>
          <w:szCs w:val="24"/>
        </w:rPr>
        <w:t xml:space="preserve"> </w:t>
      </w:r>
      <w:r w:rsidR="00195E9D" w:rsidRPr="00A07487">
        <w:rPr>
          <w:sz w:val="24"/>
          <w:szCs w:val="24"/>
        </w:rPr>
        <w:t xml:space="preserve">должен согласовать их с Заказчиком в виде протокола и внести соответствующие правки в проектную и эксплуатационную документацию. </w:t>
      </w:r>
      <w:r w:rsidR="00195E9D" w:rsidRPr="005C6ED0">
        <w:rPr>
          <w:sz w:val="24"/>
          <w:szCs w:val="24"/>
        </w:rPr>
        <w:t xml:space="preserve">Полный перечень проектной и эксплуатационной документации приведен в </w:t>
      </w:r>
      <w:r w:rsidR="00D67B3A" w:rsidRPr="005C6ED0">
        <w:rPr>
          <w:sz w:val="24"/>
          <w:szCs w:val="24"/>
        </w:rPr>
        <w:t>пункте «5</w:t>
      </w:r>
      <w:r w:rsidR="00AF3B1C" w:rsidRPr="005C6ED0">
        <w:rPr>
          <w:sz w:val="24"/>
          <w:szCs w:val="24"/>
        </w:rPr>
        <w:t xml:space="preserve"> Приложения № 1 к Техническому заданию</w:t>
      </w:r>
      <w:r w:rsidR="00195E9D" w:rsidRPr="005C6ED0">
        <w:rPr>
          <w:sz w:val="24"/>
          <w:szCs w:val="24"/>
        </w:rPr>
        <w:t>».</w:t>
      </w:r>
    </w:p>
    <w:p w14:paraId="36CE1ABE" w14:textId="77777777" w:rsidR="00195E9D" w:rsidRDefault="00195E9D" w:rsidP="002C2E0E">
      <w:pPr>
        <w:pStyle w:val="AS8"/>
        <w:spacing w:line="240" w:lineRule="auto"/>
        <w:rPr>
          <w:sz w:val="24"/>
          <w:szCs w:val="24"/>
        </w:rPr>
      </w:pPr>
    </w:p>
    <w:p w14:paraId="614B2CF3" w14:textId="77777777" w:rsidR="005E1F55" w:rsidRDefault="005E1F55" w:rsidP="002C2E0E">
      <w:pPr>
        <w:pStyle w:val="AS8"/>
        <w:spacing w:line="240" w:lineRule="auto"/>
        <w:rPr>
          <w:sz w:val="24"/>
          <w:szCs w:val="24"/>
        </w:rPr>
      </w:pPr>
    </w:p>
    <w:p w14:paraId="1C084045" w14:textId="09018DF1" w:rsidR="005E1F55" w:rsidRPr="002C2E0E" w:rsidRDefault="005E1F55" w:rsidP="002C2E0E">
      <w:pPr>
        <w:pStyle w:val="AS8"/>
        <w:numPr>
          <w:ilvl w:val="0"/>
          <w:numId w:val="36"/>
        </w:numPr>
        <w:spacing w:line="240" w:lineRule="auto"/>
        <w:rPr>
          <w:b/>
          <w:sz w:val="24"/>
          <w:szCs w:val="24"/>
        </w:rPr>
      </w:pPr>
      <w:r w:rsidRPr="002C2E0E">
        <w:rPr>
          <w:b/>
          <w:sz w:val="24"/>
          <w:szCs w:val="24"/>
        </w:rPr>
        <w:t xml:space="preserve">ТРЕБОВАНИЯ К </w:t>
      </w:r>
      <w:r w:rsidR="00886A4E">
        <w:rPr>
          <w:b/>
          <w:sz w:val="24"/>
          <w:szCs w:val="24"/>
        </w:rPr>
        <w:t>ОКАЗАНИЮ УСЛУГ</w:t>
      </w:r>
    </w:p>
    <w:p w14:paraId="03965051" w14:textId="77777777" w:rsidR="005E1F55" w:rsidRPr="005E1F55" w:rsidRDefault="005E1F55" w:rsidP="002C2E0E">
      <w:pPr>
        <w:pStyle w:val="AS8"/>
        <w:spacing w:line="240" w:lineRule="auto"/>
        <w:ind w:firstLine="0"/>
        <w:rPr>
          <w:sz w:val="24"/>
          <w:szCs w:val="24"/>
        </w:rPr>
      </w:pPr>
    </w:p>
    <w:p w14:paraId="3893DE36" w14:textId="43649016" w:rsidR="005E1F55" w:rsidRDefault="005E1F55" w:rsidP="002C2E0E">
      <w:pPr>
        <w:pStyle w:val="AS8"/>
        <w:numPr>
          <w:ilvl w:val="1"/>
          <w:numId w:val="36"/>
        </w:numPr>
        <w:spacing w:line="240" w:lineRule="auto"/>
        <w:rPr>
          <w:b/>
          <w:sz w:val="24"/>
          <w:szCs w:val="24"/>
          <w:lang w:eastAsia="ar-SA"/>
        </w:rPr>
      </w:pPr>
      <w:r w:rsidRPr="005E1F55">
        <w:rPr>
          <w:b/>
          <w:sz w:val="24"/>
          <w:szCs w:val="24"/>
          <w:lang w:eastAsia="ar-SA"/>
        </w:rPr>
        <w:t xml:space="preserve">Объем </w:t>
      </w:r>
      <w:r w:rsidR="00886A4E">
        <w:rPr>
          <w:b/>
          <w:sz w:val="24"/>
          <w:szCs w:val="24"/>
          <w:lang w:eastAsia="ar-SA"/>
        </w:rPr>
        <w:t>оказываемых услуг</w:t>
      </w:r>
    </w:p>
    <w:p w14:paraId="1BC08C98" w14:textId="7B39C1B3" w:rsidR="005E1F55" w:rsidRPr="00046480" w:rsidRDefault="005E1F55" w:rsidP="00E379C2">
      <w:pPr>
        <w:pStyle w:val="AS8"/>
        <w:spacing w:line="240" w:lineRule="auto"/>
        <w:ind w:firstLine="0"/>
        <w:rPr>
          <w:sz w:val="24"/>
          <w:szCs w:val="24"/>
          <w:lang w:eastAsia="ar-SA"/>
        </w:rPr>
      </w:pPr>
      <w:r w:rsidRPr="00BB28B5">
        <w:rPr>
          <w:sz w:val="24"/>
          <w:szCs w:val="24"/>
          <w:lang w:eastAsia="ar-SA"/>
        </w:rPr>
        <w:t>Полный состав и содержание</w:t>
      </w:r>
      <w:r w:rsidR="00195E9D" w:rsidRPr="00BB28B5">
        <w:rPr>
          <w:sz w:val="24"/>
          <w:szCs w:val="24"/>
          <w:lang w:eastAsia="ar-SA"/>
        </w:rPr>
        <w:t xml:space="preserve"> </w:t>
      </w:r>
      <w:r w:rsidR="00886A4E" w:rsidRPr="00BB28B5">
        <w:rPr>
          <w:sz w:val="24"/>
          <w:szCs w:val="24"/>
          <w:lang w:eastAsia="ar-SA"/>
        </w:rPr>
        <w:t xml:space="preserve">оказываемых услуг </w:t>
      </w:r>
      <w:r w:rsidRPr="00BB28B5">
        <w:rPr>
          <w:sz w:val="24"/>
          <w:szCs w:val="24"/>
          <w:lang w:eastAsia="ar-SA"/>
        </w:rPr>
        <w:t xml:space="preserve">по </w:t>
      </w:r>
      <w:r w:rsidR="00886A4E" w:rsidRPr="00BB28B5">
        <w:rPr>
          <w:sz w:val="24"/>
          <w:szCs w:val="24"/>
          <w:lang w:eastAsia="ar-SA"/>
        </w:rPr>
        <w:t xml:space="preserve">проведению аттестации ОИ </w:t>
      </w:r>
      <w:r w:rsidRPr="00BB28B5">
        <w:rPr>
          <w:sz w:val="24"/>
          <w:szCs w:val="24"/>
          <w:lang w:eastAsia="ar-SA"/>
        </w:rPr>
        <w:t>приведен в разделе «</w:t>
      </w:r>
      <w:r w:rsidR="00D67B3A" w:rsidRPr="00BB28B5">
        <w:rPr>
          <w:sz w:val="24"/>
          <w:szCs w:val="24"/>
          <w:lang w:eastAsia="ar-SA"/>
        </w:rPr>
        <w:t>5</w:t>
      </w:r>
      <w:r w:rsidR="00886A4E" w:rsidRPr="00BB28B5">
        <w:rPr>
          <w:sz w:val="24"/>
          <w:szCs w:val="24"/>
          <w:lang w:eastAsia="ar-SA"/>
        </w:rPr>
        <w:t>.</w:t>
      </w:r>
      <w:r w:rsidR="00AF3B1C" w:rsidRPr="00BB28B5">
        <w:rPr>
          <w:sz w:val="24"/>
          <w:szCs w:val="24"/>
          <w:lang w:eastAsia="ar-SA"/>
        </w:rPr>
        <w:t xml:space="preserve"> Приложения № 1 к Техническому заданию «</w:t>
      </w:r>
      <w:r w:rsidR="00D67B3A" w:rsidRPr="00BB28B5">
        <w:rPr>
          <w:sz w:val="24"/>
          <w:szCs w:val="24"/>
          <w:lang w:eastAsia="ar-SA"/>
        </w:rPr>
        <w:t xml:space="preserve">Требования к составу и </w:t>
      </w:r>
      <w:r w:rsidR="00BB28B5" w:rsidRPr="00BB28B5">
        <w:rPr>
          <w:sz w:val="24"/>
          <w:szCs w:val="24"/>
          <w:lang w:eastAsia="ar-SA"/>
        </w:rPr>
        <w:t>содержанию услуг</w:t>
      </w:r>
      <w:r w:rsidR="00D67B3A" w:rsidRPr="00BB28B5">
        <w:rPr>
          <w:sz w:val="24"/>
          <w:szCs w:val="24"/>
          <w:lang w:eastAsia="ar-SA"/>
        </w:rPr>
        <w:t xml:space="preserve"> по аттестации</w:t>
      </w:r>
      <w:r w:rsidR="00BB28B5" w:rsidRPr="00BB28B5">
        <w:rPr>
          <w:sz w:val="24"/>
          <w:szCs w:val="24"/>
          <w:lang w:eastAsia="ar-SA"/>
        </w:rPr>
        <w:t xml:space="preserve"> ОИ Заказчика по требованиям действующего законодательства РФ в сфере защиты информации</w:t>
      </w:r>
      <w:r w:rsidRPr="00BB28B5">
        <w:rPr>
          <w:sz w:val="24"/>
          <w:szCs w:val="24"/>
          <w:lang w:eastAsia="ar-SA"/>
        </w:rPr>
        <w:t>».</w:t>
      </w:r>
    </w:p>
    <w:p w14:paraId="2345DE98" w14:textId="62269EC8" w:rsidR="005E1F55" w:rsidRPr="005E1F55" w:rsidRDefault="005E1F55" w:rsidP="005E1F55">
      <w:pPr>
        <w:pStyle w:val="AS8"/>
        <w:numPr>
          <w:ilvl w:val="1"/>
          <w:numId w:val="36"/>
        </w:num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Требования к последовательности этапов </w:t>
      </w:r>
      <w:r w:rsidR="00886A4E">
        <w:rPr>
          <w:b/>
          <w:sz w:val="24"/>
          <w:szCs w:val="24"/>
          <w:lang w:eastAsia="ar-SA"/>
        </w:rPr>
        <w:t>оказания услуг</w:t>
      </w:r>
      <w:r>
        <w:rPr>
          <w:b/>
          <w:sz w:val="24"/>
          <w:szCs w:val="24"/>
          <w:lang w:eastAsia="ar-SA"/>
        </w:rPr>
        <w:t xml:space="preserve">. </w:t>
      </w:r>
      <w:r w:rsidRPr="005E1F55">
        <w:rPr>
          <w:sz w:val="24"/>
          <w:szCs w:val="24"/>
          <w:lang w:eastAsia="ar-SA"/>
        </w:rPr>
        <w:t>Не требуется.</w:t>
      </w:r>
    </w:p>
    <w:p w14:paraId="4A792B7C" w14:textId="5333E0EE" w:rsidR="005E1F55" w:rsidRDefault="005E1F55" w:rsidP="005E1F55">
      <w:pPr>
        <w:pStyle w:val="AS8"/>
        <w:numPr>
          <w:ilvl w:val="1"/>
          <w:numId w:val="36"/>
        </w:num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Требования к организации обеспечения </w:t>
      </w:r>
      <w:r w:rsidR="00886A4E">
        <w:rPr>
          <w:b/>
          <w:sz w:val="24"/>
          <w:szCs w:val="24"/>
          <w:lang w:eastAsia="ar-SA"/>
        </w:rPr>
        <w:t>оказания услуг</w:t>
      </w:r>
      <w:r w:rsidR="00827EEB" w:rsidRPr="00827EEB">
        <w:rPr>
          <w:sz w:val="24"/>
          <w:szCs w:val="24"/>
          <w:lang w:eastAsia="ar-SA"/>
        </w:rPr>
        <w:t>. Не требуется.</w:t>
      </w:r>
    </w:p>
    <w:p w14:paraId="11B90C47" w14:textId="77777777" w:rsidR="005E1F55" w:rsidRPr="005E1F55" w:rsidRDefault="005E1F55" w:rsidP="005E1F55">
      <w:pPr>
        <w:pStyle w:val="AS8"/>
        <w:numPr>
          <w:ilvl w:val="1"/>
          <w:numId w:val="36"/>
        </w:numPr>
        <w:rPr>
          <w:b/>
          <w:sz w:val="24"/>
          <w:szCs w:val="24"/>
          <w:lang w:eastAsia="ar-SA"/>
        </w:rPr>
      </w:pPr>
      <w:r w:rsidRPr="005E1F55">
        <w:rPr>
          <w:b/>
          <w:sz w:val="24"/>
          <w:szCs w:val="24"/>
          <w:lang w:eastAsia="ar-SA"/>
        </w:rPr>
        <w:t xml:space="preserve"> Требования к применяемым материалам и оборудованию.</w:t>
      </w:r>
      <w:r>
        <w:rPr>
          <w:b/>
          <w:sz w:val="24"/>
          <w:szCs w:val="24"/>
          <w:lang w:eastAsia="ar-SA"/>
        </w:rPr>
        <w:t xml:space="preserve"> </w:t>
      </w:r>
      <w:r w:rsidRPr="005E1F55">
        <w:rPr>
          <w:sz w:val="24"/>
          <w:szCs w:val="24"/>
          <w:lang w:eastAsia="ar-SA"/>
        </w:rPr>
        <w:t>Не требуется.</w:t>
      </w:r>
    </w:p>
    <w:p w14:paraId="68039452" w14:textId="77777777" w:rsidR="005E1F55" w:rsidRDefault="005E1F55" w:rsidP="005E1F55">
      <w:pPr>
        <w:autoSpaceDE w:val="0"/>
        <w:autoSpaceDN w:val="0"/>
        <w:adjustRightInd w:val="0"/>
        <w:jc w:val="both"/>
        <w:rPr>
          <w:b/>
          <w:lang w:eastAsia="en-US"/>
        </w:rPr>
      </w:pPr>
      <w:r>
        <w:rPr>
          <w:b/>
        </w:rPr>
        <w:t>3.5. Требования безопасности</w:t>
      </w:r>
    </w:p>
    <w:p w14:paraId="6C5DEFDF" w14:textId="77777777" w:rsidR="005E1F55" w:rsidRDefault="005E1F55" w:rsidP="001A15DB">
      <w:pPr>
        <w:autoSpaceDE w:val="0"/>
        <w:autoSpaceDN w:val="0"/>
        <w:adjustRightInd w:val="0"/>
        <w:jc w:val="both"/>
      </w:pPr>
      <w:r w:rsidRPr="001A15DB">
        <w:rPr>
          <w:b/>
        </w:rPr>
        <w:t>3.5.1.</w:t>
      </w:r>
      <w:r>
        <w:t xml:space="preserve"> Подрядчик обеспечивает соблюдение своим персоналом правил внутреннего распорядка организации Заказчика, правил техники безопасности, правил противопожарного режима (безопасности). </w:t>
      </w:r>
    </w:p>
    <w:p w14:paraId="6AC825EF" w14:textId="77777777" w:rsidR="005E1F55" w:rsidRDefault="005E1F55" w:rsidP="001A15DB">
      <w:pPr>
        <w:autoSpaceDE w:val="0"/>
        <w:autoSpaceDN w:val="0"/>
        <w:adjustRightInd w:val="0"/>
        <w:jc w:val="both"/>
      </w:pPr>
      <w:r w:rsidRPr="001A15DB">
        <w:rPr>
          <w:b/>
        </w:rPr>
        <w:t>3.5.2</w:t>
      </w:r>
      <w:r>
        <w:t>. Подрядчик несет ответственность за причиненные его персоналом убытки, связанные с конфликтами, нарушением дисциплины.</w:t>
      </w:r>
    </w:p>
    <w:p w14:paraId="1B643FA2" w14:textId="40109826" w:rsidR="005E1F55" w:rsidRDefault="005E1F55" w:rsidP="001A15DB">
      <w:pPr>
        <w:autoSpaceDE w:val="0"/>
        <w:autoSpaceDN w:val="0"/>
        <w:adjustRightInd w:val="0"/>
        <w:jc w:val="both"/>
      </w:pPr>
      <w:r w:rsidRPr="001A15DB">
        <w:rPr>
          <w:b/>
        </w:rPr>
        <w:t>3.5.3.</w:t>
      </w:r>
      <w:r>
        <w:t xml:space="preserve"> Необходимым условием </w:t>
      </w:r>
      <w:r w:rsidR="00886A4E">
        <w:t xml:space="preserve">оказания услуг </w:t>
      </w:r>
      <w:r>
        <w:t>является наличие Соглашения о конфиденциальности между Заказчиком и Подрядчиком, распространяющее свое действие на весь период</w:t>
      </w:r>
      <w:r w:rsidR="00886A4E">
        <w:t xml:space="preserve"> оказания услуг</w:t>
      </w:r>
      <w:r>
        <w:t xml:space="preserve">. </w:t>
      </w:r>
      <w:r w:rsidRPr="00794AFA">
        <w:t>При отсутствии указанного Соглашения о конфиденциальности последнее должно быть оформлено одновременно с Договором на</w:t>
      </w:r>
      <w:r w:rsidR="00886A4E">
        <w:t xml:space="preserve"> оказание услуг</w:t>
      </w:r>
      <w:r w:rsidRPr="00794AFA">
        <w:t>.</w:t>
      </w:r>
    </w:p>
    <w:p w14:paraId="79BA32BC" w14:textId="4DC5365C" w:rsidR="005E1F55" w:rsidRDefault="005E1F55" w:rsidP="005E1F5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3.6. Требования к порядку подготовки и передачи Заказчику документов при </w:t>
      </w:r>
      <w:r w:rsidR="00886A4E">
        <w:rPr>
          <w:b/>
        </w:rPr>
        <w:t xml:space="preserve">оказании услуг </w:t>
      </w:r>
      <w:r>
        <w:rPr>
          <w:b/>
        </w:rPr>
        <w:t>и их завершении</w:t>
      </w:r>
    </w:p>
    <w:p w14:paraId="77396149" w14:textId="466BD400" w:rsidR="005E1F55" w:rsidRDefault="005E1F55" w:rsidP="001A15DB">
      <w:pPr>
        <w:jc w:val="both"/>
        <w:rPr>
          <w:rFonts w:eastAsiaTheme="minorEastAsia"/>
        </w:rPr>
      </w:pPr>
      <w:r w:rsidRPr="001A15DB">
        <w:rPr>
          <w:b/>
        </w:rPr>
        <w:t>3.6.1.</w:t>
      </w:r>
      <w:r>
        <w:t xml:space="preserve"> Подрядчик обязан уведомить Заказчика об окончании </w:t>
      </w:r>
      <w:r w:rsidR="00886A4E">
        <w:t xml:space="preserve">оказания услуг </w:t>
      </w:r>
      <w:r>
        <w:t xml:space="preserve">в рабочий день, следующий за датой окончания </w:t>
      </w:r>
      <w:r w:rsidR="00886A4E">
        <w:t xml:space="preserve">оказания услуг </w:t>
      </w:r>
      <w:r>
        <w:t xml:space="preserve">по настоящему Договору (до 12:00 по московскому времени), передав электронные версии документов, подтверждающие факт </w:t>
      </w:r>
      <w:r w:rsidR="00886A4E">
        <w:t xml:space="preserve">оказания услуг </w:t>
      </w:r>
      <w:r>
        <w:t>(Акт сдачи-приемки</w:t>
      </w:r>
      <w:r w:rsidR="00886A4E">
        <w:t xml:space="preserve"> по оказанию услуг</w:t>
      </w:r>
      <w:r>
        <w:t xml:space="preserve">, составленный по форме, приведенной в Приложении №2 к Договору, предварительно согласованные Заказчиком результаты </w:t>
      </w:r>
      <w:r w:rsidR="00886A4E">
        <w:t>оказания услуг</w:t>
      </w:r>
      <w:r>
        <w:t xml:space="preserve">, указанные в Приложении №4 к Договору), посредством электронной связи по адресу электронной почты, указанному в Договоре. </w:t>
      </w:r>
    </w:p>
    <w:p w14:paraId="6F562B9F" w14:textId="1687DAD3" w:rsidR="005E1F55" w:rsidRDefault="005E1F55" w:rsidP="001A15DB">
      <w:pPr>
        <w:jc w:val="both"/>
      </w:pPr>
      <w:r w:rsidRPr="001A15DB">
        <w:rPr>
          <w:b/>
        </w:rPr>
        <w:lastRenderedPageBreak/>
        <w:t>3.6.2.</w:t>
      </w:r>
      <w:r>
        <w:t xml:space="preserve"> Подрядчик обязан предоставить Заказчику оригиналы документов, подтверждающие факт</w:t>
      </w:r>
      <w:r w:rsidR="00886A4E">
        <w:t xml:space="preserve"> оказания услуг</w:t>
      </w:r>
      <w:r>
        <w:t>, подписанные со стороны Подрядчика (Акт сдачи-приемки</w:t>
      </w:r>
      <w:r w:rsidR="00886A4E">
        <w:t xml:space="preserve"> по оказанию услуг</w:t>
      </w:r>
      <w:r>
        <w:t>, составленный по форме, приведенной в Приложении №2 к Договору, предварительно согласованные Заказчиком результаты</w:t>
      </w:r>
      <w:r w:rsidR="00886A4E">
        <w:t xml:space="preserve"> оказания услуг</w:t>
      </w:r>
      <w:r>
        <w:t xml:space="preserve">, указанные в Приложении №4 к Договору). Оригиналы документов должны быть направлены Заказчику не позднее 3 (трех) календарных дней, считая со дня окончания </w:t>
      </w:r>
      <w:r w:rsidR="00886A4E">
        <w:t xml:space="preserve">оказания услуг </w:t>
      </w:r>
      <w:r>
        <w:t>по договору, но в любом случае до 5-го числа месяца, следующего за месяцем окончания</w:t>
      </w:r>
      <w:r w:rsidR="00886A4E">
        <w:t xml:space="preserve"> оказания услуг</w:t>
      </w:r>
      <w:r>
        <w:t xml:space="preserve">. </w:t>
      </w:r>
    </w:p>
    <w:p w14:paraId="57D46793" w14:textId="17388DF5" w:rsidR="005E1F55" w:rsidRDefault="005E1F55" w:rsidP="001A15DB">
      <w:pPr>
        <w:jc w:val="both"/>
      </w:pPr>
      <w:r w:rsidRPr="001A15DB">
        <w:rPr>
          <w:b/>
        </w:rPr>
        <w:t>3.6.3.</w:t>
      </w:r>
      <w:r>
        <w:t xml:space="preserve"> В случае непредставления необходимых документов, Заказчик уведомляет об этом Подрядчика. Подрядчик обязан в течение 3 (трех) календарных дней с момента получения данного уведомления Заказчика, но не позднее 5-го числа месяца, следующего за месяцем, в котором </w:t>
      </w:r>
      <w:r w:rsidR="00C63EA8">
        <w:t xml:space="preserve">услуги </w:t>
      </w:r>
      <w:r>
        <w:t xml:space="preserve">были </w:t>
      </w:r>
      <w:r w:rsidR="00C63EA8">
        <w:t>оказаны</w:t>
      </w:r>
      <w:r>
        <w:t xml:space="preserve">, представить недостающие документы Заказчику. </w:t>
      </w:r>
    </w:p>
    <w:p w14:paraId="0A965323" w14:textId="7AA6E03A" w:rsidR="005E1F55" w:rsidRDefault="005E1F55" w:rsidP="001A15DB">
      <w:pPr>
        <w:jc w:val="both"/>
      </w:pPr>
      <w:r w:rsidRPr="001A15DB">
        <w:rPr>
          <w:b/>
        </w:rPr>
        <w:t>3.6.4.</w:t>
      </w:r>
      <w:r>
        <w:t xml:space="preserve"> В случае наличия ошибок и иных неточностей в указанных документах Заказчик уведомляет об этом Подрядчика в течение 3 (трех) календарных дней с даты получения от Подрядчика документов, подтверждающих факт</w:t>
      </w:r>
      <w:r w:rsidR="00C63EA8">
        <w:t xml:space="preserve"> оказания услуг</w:t>
      </w:r>
      <w:r>
        <w:t>. В таком уведомлении Заказчик должен указать способ устранения ошибок и иных неточностей указанных документах. Подрядчик обязан в течение 3 (трех) календарных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Заказчику.</w:t>
      </w:r>
    </w:p>
    <w:p w14:paraId="44002C4C" w14:textId="77777777" w:rsidR="005E1F55" w:rsidRPr="005E1F55" w:rsidRDefault="005E1F55" w:rsidP="001A15DB">
      <w:pPr>
        <w:jc w:val="both"/>
      </w:pPr>
      <w:r w:rsidRPr="001A15DB">
        <w:rPr>
          <w:b/>
        </w:rPr>
        <w:t>3.6.5.</w:t>
      </w:r>
      <w:r>
        <w:t xml:space="preserve"> Подрядчик предоставляет счет-фактуры в сроки в соответствии и в порядке, предусмотренном действующим законодательством Российской Федерации о налогах и сборах.</w:t>
      </w:r>
    </w:p>
    <w:p w14:paraId="158A676C" w14:textId="77777777" w:rsidR="001A15DB" w:rsidRDefault="005E1F55" w:rsidP="001A15DB">
      <w:pPr>
        <w:pStyle w:val="AS8"/>
        <w:spacing w:line="240" w:lineRule="auto"/>
        <w:ind w:firstLine="0"/>
        <w:rPr>
          <w:b/>
          <w:sz w:val="24"/>
          <w:szCs w:val="24"/>
          <w:lang w:eastAsia="ar-SA"/>
        </w:rPr>
      </w:pPr>
      <w:r w:rsidRPr="005E1F55">
        <w:rPr>
          <w:b/>
          <w:sz w:val="24"/>
          <w:szCs w:val="24"/>
          <w:lang w:eastAsia="ar-SA"/>
        </w:rPr>
        <w:t>3.7. Требования к гарантийный обязательствам</w:t>
      </w:r>
    </w:p>
    <w:p w14:paraId="1642E544" w14:textId="602DC199" w:rsidR="005E1F55" w:rsidRDefault="001A15DB" w:rsidP="001A15DB">
      <w:pPr>
        <w:pStyle w:val="AS8"/>
        <w:spacing w:line="240" w:lineRule="auto"/>
        <w:ind w:firstLine="0"/>
        <w:rPr>
          <w:sz w:val="24"/>
          <w:szCs w:val="24"/>
          <w:lang w:eastAsia="ar-SA"/>
        </w:rPr>
      </w:pPr>
      <w:r w:rsidRPr="001A15DB">
        <w:rPr>
          <w:b/>
          <w:sz w:val="24"/>
          <w:szCs w:val="24"/>
          <w:lang w:eastAsia="ar-SA"/>
        </w:rPr>
        <w:t>3.7.1</w:t>
      </w:r>
      <w:r w:rsidRPr="00794AFA">
        <w:rPr>
          <w:b/>
          <w:sz w:val="24"/>
          <w:szCs w:val="24"/>
          <w:lang w:eastAsia="ar-SA"/>
        </w:rPr>
        <w:t xml:space="preserve">. </w:t>
      </w:r>
      <w:r w:rsidR="00C27576">
        <w:rPr>
          <w:sz w:val="24"/>
          <w:szCs w:val="24"/>
          <w:lang w:eastAsia="ar-SA"/>
        </w:rPr>
        <w:t xml:space="preserve">Подрядчик </w:t>
      </w:r>
      <w:r w:rsidR="00E71FB4" w:rsidRPr="00794AFA">
        <w:rPr>
          <w:sz w:val="24"/>
          <w:szCs w:val="24"/>
          <w:lang w:eastAsia="ar-SA"/>
        </w:rPr>
        <w:t xml:space="preserve">гарантирует устранение в течение 10 (десяти) рабочих дней или возмещение Заказчику документально подтверждённых затрат на устранение всех выявленных в течение 12 (двенадцати) месяцев с момента подписания Акта </w:t>
      </w:r>
      <w:r w:rsidR="00C27576">
        <w:rPr>
          <w:sz w:val="24"/>
          <w:szCs w:val="24"/>
          <w:lang w:eastAsia="ar-SA"/>
        </w:rPr>
        <w:t xml:space="preserve">сдачи-приемки </w:t>
      </w:r>
      <w:r w:rsidR="00C63EA8">
        <w:rPr>
          <w:sz w:val="24"/>
          <w:szCs w:val="24"/>
          <w:lang w:eastAsia="ar-SA"/>
        </w:rPr>
        <w:t xml:space="preserve">по </w:t>
      </w:r>
      <w:r w:rsidR="00C63EA8" w:rsidRPr="00C63EA8">
        <w:rPr>
          <w:sz w:val="24"/>
          <w:szCs w:val="24"/>
          <w:lang w:eastAsia="ar-SA"/>
        </w:rPr>
        <w:t>оказани</w:t>
      </w:r>
      <w:r w:rsidR="00C63EA8">
        <w:rPr>
          <w:sz w:val="24"/>
          <w:szCs w:val="24"/>
          <w:lang w:eastAsia="ar-SA"/>
        </w:rPr>
        <w:t>ю</w:t>
      </w:r>
      <w:r w:rsidR="00C63EA8" w:rsidRPr="00C63EA8">
        <w:rPr>
          <w:sz w:val="24"/>
          <w:szCs w:val="24"/>
          <w:lang w:eastAsia="ar-SA"/>
        </w:rPr>
        <w:t xml:space="preserve"> услуг</w:t>
      </w:r>
      <w:r w:rsidR="00E71FB4" w:rsidRPr="00794AFA">
        <w:rPr>
          <w:sz w:val="24"/>
          <w:szCs w:val="24"/>
          <w:lang w:eastAsia="ar-SA"/>
        </w:rPr>
        <w:t xml:space="preserve">, а также актов приема-передачи прав и оборудования, недостатков и недоработок в результате </w:t>
      </w:r>
      <w:r w:rsidR="00C63EA8" w:rsidRPr="00C63EA8">
        <w:rPr>
          <w:sz w:val="24"/>
          <w:szCs w:val="24"/>
          <w:lang w:eastAsia="ar-SA"/>
        </w:rPr>
        <w:t>оказания услуг.</w:t>
      </w:r>
    </w:p>
    <w:p w14:paraId="5668ED69" w14:textId="77777777" w:rsidR="00C63EA8" w:rsidRDefault="00C63EA8" w:rsidP="001A15DB">
      <w:pPr>
        <w:pStyle w:val="AS8"/>
        <w:spacing w:line="240" w:lineRule="auto"/>
        <w:ind w:firstLine="0"/>
        <w:rPr>
          <w:sz w:val="24"/>
          <w:szCs w:val="24"/>
          <w:lang w:eastAsia="ar-SA"/>
        </w:rPr>
      </w:pPr>
    </w:p>
    <w:p w14:paraId="121DE883" w14:textId="2E75B0C4" w:rsidR="005E1F55" w:rsidRDefault="005E1F55" w:rsidP="005E1F55">
      <w:pPr>
        <w:pStyle w:val="AS8"/>
        <w:ind w:firstLine="0"/>
        <w:rPr>
          <w:b/>
          <w:sz w:val="24"/>
          <w:szCs w:val="24"/>
          <w:lang w:eastAsia="ar-SA"/>
        </w:rPr>
      </w:pPr>
      <w:r w:rsidRPr="005E1F55">
        <w:rPr>
          <w:b/>
          <w:sz w:val="24"/>
          <w:szCs w:val="24"/>
          <w:lang w:eastAsia="ar-SA"/>
        </w:rPr>
        <w:t xml:space="preserve">3.8. Ответственность </w:t>
      </w:r>
      <w:r w:rsidR="00C27576">
        <w:rPr>
          <w:b/>
          <w:sz w:val="24"/>
          <w:szCs w:val="24"/>
          <w:lang w:eastAsia="ar-SA"/>
        </w:rPr>
        <w:t>Подрядчика</w:t>
      </w:r>
      <w:r w:rsidRPr="005E1F55">
        <w:rPr>
          <w:b/>
          <w:sz w:val="24"/>
          <w:szCs w:val="24"/>
          <w:lang w:eastAsia="ar-SA"/>
        </w:rPr>
        <w:t xml:space="preserve"> </w:t>
      </w:r>
    </w:p>
    <w:p w14:paraId="206DB56B" w14:textId="00614D0B" w:rsidR="00D31E50" w:rsidRPr="001A15DB" w:rsidRDefault="00D31E50" w:rsidP="001A15DB">
      <w:pPr>
        <w:jc w:val="both"/>
      </w:pPr>
      <w:r w:rsidRPr="001A15DB">
        <w:rPr>
          <w:b/>
        </w:rPr>
        <w:t>3.8.1.</w:t>
      </w:r>
      <w:r>
        <w:t xml:space="preserve"> За нарушение условий Технического задания, повлекших ухудшение результата</w:t>
      </w:r>
      <w:r w:rsidR="00C63EA8">
        <w:t xml:space="preserve"> оказания услуг</w:t>
      </w:r>
      <w:r w:rsidRPr="001A15DB">
        <w:t>, Заказчик вправе потребовать безвозмездного устранения недостатков в сроки, установленные Заказчиком, либо соразмерного уменьшения стоимости</w:t>
      </w:r>
      <w:r w:rsidR="00C63EA8">
        <w:t xml:space="preserve"> услуг</w:t>
      </w:r>
      <w:r w:rsidRPr="001A15DB">
        <w:t xml:space="preserve">. </w:t>
      </w:r>
    </w:p>
    <w:p w14:paraId="2BD59CD1" w14:textId="26DE3F5C" w:rsidR="00D31E50" w:rsidRDefault="00D31E50" w:rsidP="001A15DB">
      <w:pPr>
        <w:jc w:val="both"/>
      </w:pPr>
      <w:r w:rsidRPr="001A15DB">
        <w:rPr>
          <w:b/>
        </w:rPr>
        <w:t>3.8.2.</w:t>
      </w:r>
      <w:r w:rsidRPr="001A15DB">
        <w:t xml:space="preserve"> Подрядчик, не предупредивший Заказчика о необходимости выполнения дополнительных </w:t>
      </w:r>
      <w:r w:rsidR="00C63EA8">
        <w:t>услуг</w:t>
      </w:r>
      <w:r w:rsidRPr="001A15DB">
        <w:t>,</w:t>
      </w:r>
      <w:r>
        <w:t xml:space="preserve"> не учтенных в Техническом задании, которые могут повлиять на работоспособность системы, либо создают невозможность их завершения в срок, обязан возместить в полном объеме убытки, причиненные Заказчику. </w:t>
      </w:r>
    </w:p>
    <w:p w14:paraId="0BEB66D6" w14:textId="77777777" w:rsidR="00D31E50" w:rsidRDefault="00D31E50" w:rsidP="00D31E50">
      <w:pPr>
        <w:autoSpaceDE w:val="0"/>
        <w:autoSpaceDN w:val="0"/>
        <w:adjustRightInd w:val="0"/>
        <w:ind w:left="708" w:hanging="708"/>
        <w:jc w:val="both"/>
        <w:rPr>
          <w:b/>
        </w:rPr>
      </w:pPr>
      <w:r>
        <w:rPr>
          <w:b/>
        </w:rPr>
        <w:t xml:space="preserve">3.9. Требования к порядку привлечению субподрядчиков </w:t>
      </w:r>
    </w:p>
    <w:p w14:paraId="60D4CB80" w14:textId="136A9348" w:rsidR="00D31E50" w:rsidRPr="00D31E50" w:rsidRDefault="001A15DB" w:rsidP="001A15DB">
      <w:pPr>
        <w:pStyle w:val="AS8"/>
        <w:ind w:firstLine="0"/>
        <w:rPr>
          <w:sz w:val="24"/>
          <w:szCs w:val="24"/>
        </w:rPr>
      </w:pPr>
      <w:r w:rsidRPr="001A15DB">
        <w:rPr>
          <w:b/>
          <w:sz w:val="24"/>
          <w:szCs w:val="24"/>
        </w:rPr>
        <w:t>3.9.1.</w:t>
      </w:r>
      <w:r>
        <w:rPr>
          <w:sz w:val="24"/>
          <w:szCs w:val="24"/>
        </w:rPr>
        <w:t xml:space="preserve"> </w:t>
      </w:r>
      <w:r w:rsidR="00D31E50" w:rsidRPr="00D31E50">
        <w:rPr>
          <w:sz w:val="24"/>
          <w:szCs w:val="24"/>
        </w:rPr>
        <w:t xml:space="preserve">По письменному согласованию с Заказчиком возможно привлекать к выполнению Работ Субподрядчиков без увеличения </w:t>
      </w:r>
      <w:r w:rsidR="00D31E50" w:rsidRPr="001A15DB">
        <w:rPr>
          <w:sz w:val="24"/>
          <w:szCs w:val="24"/>
        </w:rPr>
        <w:t>стоимости</w:t>
      </w:r>
      <w:r w:rsidR="00C63EA8">
        <w:rPr>
          <w:sz w:val="24"/>
          <w:szCs w:val="24"/>
        </w:rPr>
        <w:t xml:space="preserve"> услуг</w:t>
      </w:r>
      <w:r w:rsidR="00D31E50" w:rsidRPr="001A15DB">
        <w:rPr>
          <w:sz w:val="24"/>
          <w:szCs w:val="24"/>
        </w:rPr>
        <w:t>,</w:t>
      </w:r>
      <w:r w:rsidR="00D31E50" w:rsidRPr="00D31E50">
        <w:rPr>
          <w:sz w:val="24"/>
          <w:szCs w:val="24"/>
        </w:rPr>
        <w:t xml:space="preserve"> требуемых в Техническом задании. При этом Подрядчик несет полную ответственность за действия третьих лиц, как за свои собственные, требования к квалификации Субподрядчика, такие же, как и к Подрядчику. Квалификация субподрядчика должна быть подтверждена документально.</w:t>
      </w:r>
    </w:p>
    <w:p w14:paraId="4D52211B" w14:textId="77777777" w:rsidR="00D31E50" w:rsidRPr="005E1F55" w:rsidRDefault="00D31E50" w:rsidP="005E1F55">
      <w:pPr>
        <w:pStyle w:val="AS8"/>
        <w:ind w:firstLine="0"/>
        <w:rPr>
          <w:b/>
          <w:sz w:val="24"/>
          <w:szCs w:val="24"/>
          <w:lang w:eastAsia="ar-SA"/>
        </w:rPr>
      </w:pPr>
    </w:p>
    <w:p w14:paraId="62CCD6CF" w14:textId="77777777" w:rsidR="005E1F55" w:rsidRPr="00AF3B1C" w:rsidRDefault="00D31E50" w:rsidP="001A15DB">
      <w:pPr>
        <w:pStyle w:val="AS8"/>
        <w:numPr>
          <w:ilvl w:val="0"/>
          <w:numId w:val="36"/>
        </w:numPr>
        <w:spacing w:line="240" w:lineRule="auto"/>
        <w:rPr>
          <w:b/>
          <w:sz w:val="24"/>
          <w:szCs w:val="24"/>
        </w:rPr>
      </w:pPr>
      <w:r w:rsidRPr="00AF3B1C">
        <w:rPr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66EEBDA0" w14:textId="7AA0F171" w:rsidR="00320314" w:rsidRPr="001A15DB" w:rsidRDefault="00320314" w:rsidP="001A15DB">
      <w:pPr>
        <w:pStyle w:val="FMBAb"/>
        <w:numPr>
          <w:ilvl w:val="2"/>
          <w:numId w:val="36"/>
        </w:numPr>
        <w:spacing w:line="240" w:lineRule="auto"/>
        <w:ind w:left="0" w:firstLine="0"/>
        <w:rPr>
          <w:sz w:val="24"/>
          <w:szCs w:val="24"/>
          <w:lang w:eastAsia="ru-RU"/>
        </w:rPr>
      </w:pPr>
      <w:r w:rsidRPr="001A15DB">
        <w:rPr>
          <w:sz w:val="24"/>
          <w:szCs w:val="24"/>
          <w:lang w:eastAsia="ru-RU"/>
        </w:rPr>
        <w:t>Стоимость предложения Участника закупки не должна превышать предельную стоимость закупки, определенную в п.1.</w:t>
      </w:r>
      <w:r w:rsidR="001A15DB">
        <w:rPr>
          <w:sz w:val="24"/>
          <w:szCs w:val="24"/>
          <w:lang w:eastAsia="ru-RU"/>
        </w:rPr>
        <w:t>2.</w:t>
      </w:r>
      <w:r w:rsidRPr="001A15DB">
        <w:rPr>
          <w:sz w:val="24"/>
          <w:szCs w:val="24"/>
          <w:lang w:eastAsia="ru-RU"/>
        </w:rPr>
        <w:t xml:space="preserve"> настоящего ТЗ. </w:t>
      </w:r>
    </w:p>
    <w:p w14:paraId="5ED86442" w14:textId="4E336B26" w:rsidR="00175A2A" w:rsidRPr="00BD278F" w:rsidRDefault="00175A2A" w:rsidP="001A15DB">
      <w:pPr>
        <w:pStyle w:val="FMBA3"/>
        <w:numPr>
          <w:ilvl w:val="2"/>
          <w:numId w:val="36"/>
        </w:numPr>
        <w:tabs>
          <w:tab w:val="clear" w:pos="1372"/>
          <w:tab w:val="left" w:pos="709"/>
        </w:tabs>
        <w:spacing w:before="0" w:after="0" w:line="240" w:lineRule="auto"/>
        <w:ind w:left="0" w:firstLine="0"/>
        <w:rPr>
          <w:sz w:val="24"/>
          <w:szCs w:val="24"/>
        </w:rPr>
      </w:pPr>
      <w:r w:rsidRPr="00BD278F">
        <w:rPr>
          <w:sz w:val="24"/>
          <w:szCs w:val="24"/>
        </w:rPr>
        <w:lastRenderedPageBreak/>
        <w:t xml:space="preserve">Порядок обоснования стоимости предложения </w:t>
      </w:r>
    </w:p>
    <w:p w14:paraId="2E8B3110" w14:textId="5657F7E2" w:rsidR="00175A2A" w:rsidRPr="00951D35" w:rsidRDefault="00175A2A" w:rsidP="001A15DB">
      <w:pPr>
        <w:pStyle w:val="FMBAb"/>
        <w:spacing w:line="240" w:lineRule="auto"/>
        <w:ind w:firstLine="0"/>
        <w:rPr>
          <w:sz w:val="24"/>
          <w:szCs w:val="24"/>
        </w:rPr>
      </w:pPr>
      <w:r w:rsidRPr="00951D35">
        <w:rPr>
          <w:sz w:val="24"/>
          <w:szCs w:val="24"/>
        </w:rPr>
        <w:t>Участник закупки должен представить расчет стоимости</w:t>
      </w:r>
      <w:r w:rsidR="00C63EA8">
        <w:rPr>
          <w:sz w:val="24"/>
          <w:szCs w:val="24"/>
        </w:rPr>
        <w:t xml:space="preserve"> оказываемых услуг</w:t>
      </w:r>
      <w:r w:rsidRPr="00951D35">
        <w:rPr>
          <w:sz w:val="24"/>
          <w:szCs w:val="24"/>
        </w:rPr>
        <w:t xml:space="preserve">, в т.ч. на основании расчета трудозатрат, затрат, связанных с задействованием оборудования, технических средств и иных ресурсов (в случае если применимо). </w:t>
      </w:r>
    </w:p>
    <w:p w14:paraId="2CE5FAAC" w14:textId="77777777" w:rsidR="00175A2A" w:rsidRPr="00951D35" w:rsidRDefault="00175A2A" w:rsidP="001A15DB">
      <w:pPr>
        <w:pStyle w:val="FMBAb"/>
        <w:spacing w:line="240" w:lineRule="auto"/>
        <w:ind w:firstLine="0"/>
        <w:rPr>
          <w:sz w:val="24"/>
          <w:szCs w:val="24"/>
        </w:rPr>
      </w:pPr>
      <w:r w:rsidRPr="00951D35">
        <w:rPr>
          <w:sz w:val="24"/>
          <w:szCs w:val="24"/>
        </w:rPr>
        <w:t>Расчет трудозатрат должен быть выполнен по форме, приведенной в Приложении №2 к настоящему техническому заданию.</w:t>
      </w:r>
    </w:p>
    <w:p w14:paraId="3F61813C" w14:textId="77777777" w:rsidR="00175A2A" w:rsidRPr="00BD278F" w:rsidRDefault="00175A2A" w:rsidP="00BD278F">
      <w:pPr>
        <w:pStyle w:val="FMBA3"/>
        <w:numPr>
          <w:ilvl w:val="2"/>
          <w:numId w:val="36"/>
        </w:numPr>
        <w:tabs>
          <w:tab w:val="clear" w:pos="1372"/>
          <w:tab w:val="left" w:pos="709"/>
        </w:tabs>
        <w:spacing w:line="240" w:lineRule="auto"/>
        <w:ind w:left="0" w:firstLine="0"/>
        <w:rPr>
          <w:sz w:val="24"/>
          <w:szCs w:val="24"/>
          <w:lang w:eastAsia="ru-RU"/>
        </w:rPr>
      </w:pPr>
      <w:bookmarkStart w:id="1" w:name="_Toc42799238"/>
      <w:bookmarkStart w:id="2" w:name="_Toc424339"/>
      <w:r w:rsidRPr="00175A2A">
        <w:rPr>
          <w:b w:val="0"/>
          <w:sz w:val="24"/>
          <w:szCs w:val="24"/>
          <w:lang w:eastAsia="ru-RU"/>
        </w:rPr>
        <w:t xml:space="preserve"> </w:t>
      </w:r>
      <w:r w:rsidRPr="00BD278F">
        <w:rPr>
          <w:sz w:val="24"/>
          <w:szCs w:val="24"/>
        </w:rPr>
        <w:t>Требования к финансовому обеспечению</w:t>
      </w:r>
      <w:bookmarkEnd w:id="1"/>
      <w:bookmarkEnd w:id="2"/>
      <w:r w:rsidRPr="00BD278F">
        <w:rPr>
          <w:sz w:val="24"/>
          <w:szCs w:val="24"/>
          <w:lang w:eastAsia="ru-RU"/>
        </w:rPr>
        <w:t xml:space="preserve"> </w:t>
      </w:r>
    </w:p>
    <w:p w14:paraId="1AA7C233" w14:textId="77777777" w:rsidR="00175A2A" w:rsidRDefault="00175A2A" w:rsidP="00BD278F">
      <w:pPr>
        <w:pStyle w:val="FMBA3"/>
        <w:numPr>
          <w:ilvl w:val="0"/>
          <w:numId w:val="0"/>
        </w:numPr>
        <w:spacing w:line="240" w:lineRule="auto"/>
        <w:rPr>
          <w:b w:val="0"/>
          <w:sz w:val="24"/>
          <w:szCs w:val="24"/>
          <w:lang w:eastAsia="ru-RU"/>
        </w:rPr>
      </w:pPr>
      <w:r w:rsidRPr="00175A2A">
        <w:rPr>
          <w:b w:val="0"/>
          <w:sz w:val="24"/>
          <w:szCs w:val="24"/>
          <w:lang w:eastAsia="ru-RU"/>
        </w:rPr>
        <w:t>Требования, в т.ч. к предоставлению/наличию банковской гарантии не предъявляются</w:t>
      </w:r>
      <w:r>
        <w:rPr>
          <w:b w:val="0"/>
          <w:sz w:val="24"/>
          <w:szCs w:val="24"/>
          <w:lang w:eastAsia="ru-RU"/>
        </w:rPr>
        <w:t>.</w:t>
      </w:r>
    </w:p>
    <w:p w14:paraId="30D1EB7B" w14:textId="77777777" w:rsidR="00175A2A" w:rsidRDefault="00175A2A" w:rsidP="00BD278F">
      <w:pPr>
        <w:pStyle w:val="FMBAb"/>
        <w:spacing w:line="240" w:lineRule="auto"/>
        <w:rPr>
          <w:lang w:eastAsia="ru-RU"/>
        </w:rPr>
      </w:pPr>
    </w:p>
    <w:p w14:paraId="00439612" w14:textId="77777777" w:rsidR="00175A2A" w:rsidRPr="00BD278F" w:rsidRDefault="00D31E50" w:rsidP="00BD278F">
      <w:pPr>
        <w:pStyle w:val="FMBAb"/>
        <w:numPr>
          <w:ilvl w:val="0"/>
          <w:numId w:val="36"/>
        </w:numPr>
        <w:spacing w:line="240" w:lineRule="auto"/>
        <w:rPr>
          <w:b/>
          <w:lang w:eastAsia="ru-RU"/>
        </w:rPr>
      </w:pPr>
      <w:r w:rsidRPr="00BD278F">
        <w:rPr>
          <w:b/>
          <w:lang w:eastAsia="ru-RU"/>
        </w:rPr>
        <w:t>ТРЕБОВАНИЯ К УЧАСТНИКАМ ЗАКУПКИ</w:t>
      </w:r>
    </w:p>
    <w:p w14:paraId="3BE0CF7C" w14:textId="77777777" w:rsidR="00951D35" w:rsidRDefault="00951D35" w:rsidP="00BD278F">
      <w:pPr>
        <w:pStyle w:val="FMBAb"/>
        <w:numPr>
          <w:ilvl w:val="1"/>
          <w:numId w:val="36"/>
        </w:numPr>
        <w:spacing w:line="240" w:lineRule="auto"/>
        <w:rPr>
          <w:b/>
          <w:sz w:val="24"/>
          <w:szCs w:val="24"/>
        </w:rPr>
      </w:pPr>
      <w:r w:rsidRPr="00951D35">
        <w:rPr>
          <w:b/>
          <w:sz w:val="24"/>
          <w:szCs w:val="24"/>
        </w:rPr>
        <w:t>Требования о наличии кадровых ресурсов и их квалификации</w:t>
      </w:r>
    </w:p>
    <w:p w14:paraId="3A84A290" w14:textId="17A1C836" w:rsidR="00951D35" w:rsidRDefault="00951D35" w:rsidP="00BD278F">
      <w:pPr>
        <w:pStyle w:val="FMBAb"/>
        <w:spacing w:line="240" w:lineRule="auto"/>
        <w:ind w:firstLine="0"/>
        <w:rPr>
          <w:sz w:val="24"/>
          <w:szCs w:val="24"/>
        </w:rPr>
      </w:pPr>
      <w:r w:rsidRPr="00951D35">
        <w:rPr>
          <w:sz w:val="24"/>
          <w:szCs w:val="24"/>
        </w:rPr>
        <w:t xml:space="preserve">Участник закупки должен иметь собственный квалифицированный персонал (в количестве не менее 3-х человек) с профильным образованием в области информационной безопасности (или с высшим техническим образованием, прошедший профессиональную переподготовку по специализации «Информационная безопасность»), обладающий необходимыми для исполнения задач по техническому заданию профессиональными знаниями и опытом, состоящий в штате компании на дату подачи предложения. </w:t>
      </w:r>
      <w:r w:rsidRPr="00794AFA">
        <w:rPr>
          <w:sz w:val="24"/>
          <w:szCs w:val="24"/>
        </w:rPr>
        <w:t>В качестве подтверждения в составе заявки должны быть предоставлены копии дипломов и/или соответствующих свидетельств, выписка из организационно-штатного расписания, копия трудового договора и/или трудовой книжки.</w:t>
      </w:r>
    </w:p>
    <w:p w14:paraId="208C692A" w14:textId="10B5326F" w:rsidR="00951D35" w:rsidRPr="00951D35" w:rsidRDefault="00951D35" w:rsidP="00BD278F">
      <w:pPr>
        <w:pStyle w:val="afff6"/>
        <w:jc w:val="both"/>
        <w:rPr>
          <w:b w:val="0"/>
          <w:bCs w:val="0"/>
        </w:rPr>
      </w:pPr>
      <w:r w:rsidRPr="00951D35">
        <w:rPr>
          <w:b w:val="0"/>
          <w:bCs w:val="0"/>
        </w:rPr>
        <w:t>Преимуществом будет являться наличие квалификации персонала Участника, подтвержденной следующими сертификатами</w:t>
      </w:r>
      <w:r w:rsidR="00BD278F">
        <w:rPr>
          <w:b w:val="0"/>
          <w:bCs w:val="0"/>
        </w:rPr>
        <w:t>:</w:t>
      </w:r>
      <w:r w:rsidRPr="00951D35">
        <w:rPr>
          <w:b w:val="0"/>
          <w:bCs w:val="0"/>
        </w:rPr>
        <w:t xml:space="preserve"> </w:t>
      </w:r>
    </w:p>
    <w:p w14:paraId="7715022C" w14:textId="4750828B" w:rsidR="00951D35" w:rsidRDefault="00951D35" w:rsidP="00BD278F">
      <w:pPr>
        <w:pStyle w:val="affff1"/>
        <w:numPr>
          <w:ilvl w:val="0"/>
          <w:numId w:val="34"/>
        </w:numPr>
        <w:suppressAutoHyphens w:val="0"/>
        <w:contextualSpacing/>
      </w:pPr>
      <w:r w:rsidRPr="00676506">
        <w:t>специалист, имеющ</w:t>
      </w:r>
      <w:r w:rsidR="00320314">
        <w:t>ий</w:t>
      </w:r>
      <w:r w:rsidRPr="00676506">
        <w:t xml:space="preserve"> сертификат </w:t>
      </w:r>
      <w:r w:rsidRPr="009F7405">
        <w:t xml:space="preserve">администратора </w:t>
      </w:r>
      <w:proofErr w:type="spellStart"/>
      <w:r w:rsidRPr="00676506">
        <w:t>VipNet</w:t>
      </w:r>
      <w:proofErr w:type="spellEnd"/>
      <w:r w:rsidRPr="00B04AE5">
        <w:t>;</w:t>
      </w:r>
    </w:p>
    <w:p w14:paraId="7597C5F5" w14:textId="77777777" w:rsidR="00320314" w:rsidRDefault="00320314" w:rsidP="00BD278F">
      <w:pPr>
        <w:pStyle w:val="affff1"/>
        <w:numPr>
          <w:ilvl w:val="0"/>
          <w:numId w:val="34"/>
        </w:numPr>
        <w:suppressAutoHyphens w:val="0"/>
        <w:contextualSpacing/>
      </w:pPr>
      <w:r>
        <w:t xml:space="preserve">сертифицированный специалист по средству межсетевого экранирования </w:t>
      </w:r>
      <w:proofErr w:type="spellStart"/>
      <w:r>
        <w:t>Fortinet</w:t>
      </w:r>
      <w:proofErr w:type="spellEnd"/>
      <w:r>
        <w:t xml:space="preserve"> (не ниже NSE 4 </w:t>
      </w:r>
      <w:proofErr w:type="spellStart"/>
      <w:r>
        <w:t>Network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>);</w:t>
      </w:r>
    </w:p>
    <w:p w14:paraId="407EF06C" w14:textId="5A922B95" w:rsidR="00320314" w:rsidRPr="0088586F" w:rsidRDefault="00320314" w:rsidP="00BD278F">
      <w:pPr>
        <w:pStyle w:val="affff1"/>
        <w:numPr>
          <w:ilvl w:val="0"/>
          <w:numId w:val="34"/>
        </w:numPr>
        <w:suppressAutoHyphens w:val="0"/>
        <w:contextualSpacing/>
      </w:pPr>
      <w:r>
        <w:t xml:space="preserve">сертифицированный специалист по средству защиты </w:t>
      </w:r>
      <w:proofErr w:type="spellStart"/>
      <w:r>
        <w:t>MaxPatrol</w:t>
      </w:r>
      <w:proofErr w:type="spellEnd"/>
      <w:r>
        <w:t xml:space="preserve"> SIEM.</w:t>
      </w:r>
    </w:p>
    <w:p w14:paraId="23AA43F2" w14:textId="77777777" w:rsidR="00175A2A" w:rsidRPr="00A13D54" w:rsidRDefault="00D31E50" w:rsidP="00D31E50">
      <w:pPr>
        <w:pStyle w:val="FMBAb"/>
        <w:numPr>
          <w:ilvl w:val="1"/>
          <w:numId w:val="36"/>
        </w:numPr>
        <w:rPr>
          <w:b/>
          <w:sz w:val="24"/>
          <w:szCs w:val="24"/>
        </w:rPr>
      </w:pPr>
      <w:r w:rsidRPr="00D31E50">
        <w:rPr>
          <w:b/>
          <w:sz w:val="24"/>
          <w:szCs w:val="24"/>
        </w:rPr>
        <w:t xml:space="preserve">Требования к измерительным приборам и инструментам: </w:t>
      </w:r>
      <w:r>
        <w:rPr>
          <w:sz w:val="24"/>
          <w:szCs w:val="24"/>
        </w:rPr>
        <w:t>не</w:t>
      </w:r>
      <w:r w:rsidRPr="00D31E50">
        <w:rPr>
          <w:sz w:val="24"/>
          <w:szCs w:val="24"/>
        </w:rPr>
        <w:t xml:space="preserve"> требуется</w:t>
      </w:r>
    </w:p>
    <w:p w14:paraId="5707BDA6" w14:textId="125C7C95" w:rsidR="00C92E30" w:rsidRDefault="00BD278F" w:rsidP="00BD278F">
      <w:pPr>
        <w:autoSpaceDE w:val="0"/>
        <w:autoSpaceDN w:val="0"/>
        <w:adjustRightInd w:val="0"/>
        <w:contextualSpacing/>
        <w:jc w:val="both"/>
      </w:pPr>
      <w:r>
        <w:rPr>
          <w:b/>
        </w:rPr>
        <w:t xml:space="preserve">5.3. </w:t>
      </w:r>
      <w:r w:rsidR="00A13D54" w:rsidRPr="00C92E30">
        <w:rPr>
          <w:b/>
        </w:rPr>
        <w:t xml:space="preserve">Требования о наличии действующих разрешений, аттестаций, свидетельств СРО, лицензий: </w:t>
      </w:r>
    </w:p>
    <w:p w14:paraId="260DC1EC" w14:textId="4CEC1817" w:rsidR="00320314" w:rsidRDefault="00320314" w:rsidP="00270A88">
      <w:pPr>
        <w:autoSpaceDE w:val="0"/>
        <w:autoSpaceDN w:val="0"/>
        <w:adjustRightInd w:val="0"/>
        <w:contextualSpacing/>
        <w:jc w:val="both"/>
      </w:pPr>
      <w:r w:rsidRPr="00BD278F">
        <w:rPr>
          <w:b/>
        </w:rPr>
        <w:t>5.</w:t>
      </w:r>
      <w:r w:rsidR="00BD278F" w:rsidRPr="00BD278F">
        <w:rPr>
          <w:b/>
        </w:rPr>
        <w:t>3.1.</w:t>
      </w:r>
      <w:r w:rsidR="00BD278F">
        <w:rPr>
          <w:b/>
        </w:rPr>
        <w:t xml:space="preserve"> </w:t>
      </w:r>
      <w:r w:rsidRPr="00320314">
        <w:t>Участник закупки должен иметь Лицензию Федеральной службы по техническому и экспортному контролю России на право осуществления деятельности по технической защите конфиденциальной информации в части работ, предусмотренных подпунктами д (проектирование в защищенном исполнении средств и систем информатизации), е (услуги по установке, монтажу, наладке, испытаниям, ремонту средств защиты информации (программных (программно-технических) средств защиты информации, защищенных программных (программно-технических) средств обработки информации, программных (программно-технических) средств контроля эффективности защиты информации)) пункта 4 Положения, утвержденного Постановлением Правительства Российской Федерации от 03.03.2012 № 79 «О лицензировании деятельности по технической защите конфиденциальной информации». Требование установлено подпунктом 5 пункта 1 статьи 12 Федерального закона от 04.05.2011 № 99–ФЗ «О лицензировании отдельных видов деятельности». Подтверждается заверенной копией лицензии</w:t>
      </w:r>
    </w:p>
    <w:p w14:paraId="72533CE2" w14:textId="78500D76" w:rsidR="00A13D54" w:rsidRPr="00BD278F" w:rsidRDefault="00320314" w:rsidP="00BD278F">
      <w:pPr>
        <w:jc w:val="both"/>
      </w:pPr>
      <w:r w:rsidRPr="00BD278F">
        <w:rPr>
          <w:b/>
        </w:rPr>
        <w:t>5.</w:t>
      </w:r>
      <w:r w:rsidR="00BD278F" w:rsidRPr="00BD278F">
        <w:rPr>
          <w:b/>
        </w:rPr>
        <w:t>3.2.</w:t>
      </w:r>
      <w:r w:rsidR="00BD278F">
        <w:t xml:space="preserve"> </w:t>
      </w:r>
      <w:r w:rsidRPr="00320314">
        <w:t xml:space="preserve">Участник закупки должен иметь Лицензию Федеральной службы безопасности России на право осуществлять деятельность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выполнение работ, оказание услуг в области шифрования информации,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</w:t>
      </w:r>
      <w:r w:rsidRPr="00320314">
        <w:lastRenderedPageBreak/>
        <w:t>(криптографических) средств, осуществляется для обеспечения собственных нужд юридического лица или индивидуального предпринимателя) в части работ, предусмотренных пунктом 2 и пунктом 3 Перечня выполняемых работ, а именно «разработка защищенных с использованием шифровальных (криптографических) средств информационных систем», «разработка защищенных с использованием шифровальных (криптографических) средств телекоммуникационных систем», составляющих лицензируемую деятельность, в отношении шифровальных (криптографических) средств, являющегося приложением к Положению, утвержденному постановлением Правительства Российской Федерации от 16.04.2012 № 313. Требование установлено на основании подпункта 1 пункта 1 статьи 12 Федерального закона от 04.05.2011 № 99–ФЗ «О лицензировании отдельных видов деятельности». Подтверждается заверенной копией лицензии.</w:t>
      </w:r>
    </w:p>
    <w:p w14:paraId="7E53AD5F" w14:textId="1A7D20E7" w:rsidR="00A13D54" w:rsidRPr="00A13D54" w:rsidRDefault="00A13D54" w:rsidP="00A13D54">
      <w:pPr>
        <w:autoSpaceDE w:val="0"/>
        <w:autoSpaceDN w:val="0"/>
        <w:adjustRightInd w:val="0"/>
        <w:jc w:val="both"/>
        <w:rPr>
          <w:b/>
        </w:rPr>
      </w:pPr>
      <w:r w:rsidRPr="00A13D54">
        <w:rPr>
          <w:b/>
        </w:rPr>
        <w:t>5.</w:t>
      </w:r>
      <w:r w:rsidR="00BD278F">
        <w:rPr>
          <w:b/>
        </w:rPr>
        <w:t>4</w:t>
      </w:r>
      <w:r w:rsidRPr="00A13D54">
        <w:rPr>
          <w:b/>
        </w:rPr>
        <w:t xml:space="preserve">. </w:t>
      </w:r>
      <w:r>
        <w:rPr>
          <w:b/>
        </w:rPr>
        <w:t>Требования о наличии сертифицированных систем менеджмента</w:t>
      </w:r>
    </w:p>
    <w:p w14:paraId="6B2F1EB4" w14:textId="77777777" w:rsidR="00A13D54" w:rsidRPr="00A13D54" w:rsidRDefault="00A13D54" w:rsidP="00BD278F">
      <w:pPr>
        <w:pStyle w:val="FMBAb"/>
        <w:spacing w:line="240" w:lineRule="auto"/>
        <w:ind w:firstLine="0"/>
        <w:rPr>
          <w:sz w:val="24"/>
          <w:szCs w:val="24"/>
        </w:rPr>
      </w:pPr>
      <w:r w:rsidRPr="00A13D54">
        <w:rPr>
          <w:sz w:val="24"/>
          <w:szCs w:val="24"/>
        </w:rPr>
        <w:t>Преимуществом будет являться наличие сертифицированной системы менеджмента качества в соответствии с требованиями международного стандарта ISO 9001:2008 или ГОСТ Р ИСО 9001-2015. Подтверждается заверенной копией соответствующего сертификата.</w:t>
      </w:r>
    </w:p>
    <w:p w14:paraId="38623762" w14:textId="68615DE3" w:rsidR="00A13D54" w:rsidRDefault="00A13D54" w:rsidP="00A13D54">
      <w:pPr>
        <w:autoSpaceDE w:val="0"/>
        <w:autoSpaceDN w:val="0"/>
        <w:jc w:val="both"/>
      </w:pPr>
      <w:r w:rsidRPr="00A13D54">
        <w:rPr>
          <w:b/>
        </w:rPr>
        <w:t>5.</w:t>
      </w:r>
      <w:r w:rsidR="00270A88">
        <w:rPr>
          <w:b/>
        </w:rPr>
        <w:t>4</w:t>
      </w:r>
      <w:r w:rsidRPr="00A13D54">
        <w:rPr>
          <w:b/>
        </w:rPr>
        <w:t>.</w:t>
      </w:r>
      <w:r>
        <w:t xml:space="preserve"> </w:t>
      </w:r>
      <w:r>
        <w:rPr>
          <w:b/>
        </w:rPr>
        <w:t>Требования о наличии аккредитации в Группе «Интер РАО»</w:t>
      </w:r>
    </w:p>
    <w:p w14:paraId="2AF38245" w14:textId="3B1F421C" w:rsidR="00A13D54" w:rsidRPr="00A13D54" w:rsidRDefault="00A13D54" w:rsidP="00BD278F">
      <w:pPr>
        <w:autoSpaceDE w:val="0"/>
        <w:autoSpaceDN w:val="0"/>
        <w:adjustRightInd w:val="0"/>
        <w:jc w:val="both"/>
      </w:pPr>
      <w:r>
        <w:t xml:space="preserve">Если участник закупки имеет аккредитацию в Группе «Интер РАО» в качестве поставщика </w:t>
      </w:r>
      <w:r w:rsidR="00311AFC">
        <w:t>работ</w:t>
      </w:r>
      <w:r>
        <w:t>, являющихся предметом настоящей закупки, необходимо приложить копию действующего Свидетельства об аккредитации в Группе «Интер РАО».</w:t>
      </w:r>
    </w:p>
    <w:p w14:paraId="5F23F7C4" w14:textId="54EBCE94" w:rsidR="00A13D54" w:rsidRDefault="00A13D54" w:rsidP="00A13D54">
      <w:pPr>
        <w:autoSpaceDE w:val="0"/>
        <w:autoSpaceDN w:val="0"/>
        <w:adjustRightInd w:val="0"/>
        <w:ind w:left="708" w:hanging="708"/>
        <w:jc w:val="both"/>
        <w:rPr>
          <w:rFonts w:eastAsiaTheme="minorEastAsia"/>
        </w:rPr>
      </w:pPr>
      <w:r w:rsidRPr="00A13D54">
        <w:rPr>
          <w:b/>
        </w:rPr>
        <w:t>5.</w:t>
      </w:r>
      <w:r w:rsidR="00270A88">
        <w:rPr>
          <w:b/>
        </w:rPr>
        <w:t>5</w:t>
      </w:r>
      <w:r w:rsidRPr="00A13D54">
        <w:rPr>
          <w:b/>
        </w:rPr>
        <w:t>.</w:t>
      </w:r>
      <w:r>
        <w:t xml:space="preserve"> </w:t>
      </w:r>
      <w:r>
        <w:rPr>
          <w:b/>
        </w:rPr>
        <w:t xml:space="preserve">Требования к опыту </w:t>
      </w:r>
      <w:r w:rsidRPr="00BD278F">
        <w:rPr>
          <w:b/>
        </w:rPr>
        <w:t>выполнения аналогичных работ:</w:t>
      </w:r>
      <w:r>
        <w:t xml:space="preserve"> </w:t>
      </w:r>
      <w:r w:rsidR="00270A88" w:rsidRPr="00270A88">
        <w:t xml:space="preserve">Не </w:t>
      </w:r>
      <w:r w:rsidR="00C27576">
        <w:t>предъявляются</w:t>
      </w:r>
    </w:p>
    <w:p w14:paraId="229219CE" w14:textId="78FAF733" w:rsidR="00A13D54" w:rsidRDefault="00A13D54" w:rsidP="00A13D54">
      <w:pPr>
        <w:autoSpaceDE w:val="0"/>
        <w:autoSpaceDN w:val="0"/>
        <w:jc w:val="both"/>
      </w:pPr>
      <w:r w:rsidRPr="00A13D54">
        <w:rPr>
          <w:b/>
        </w:rPr>
        <w:t>5.</w:t>
      </w:r>
      <w:r w:rsidR="00270A88">
        <w:rPr>
          <w:b/>
        </w:rPr>
        <w:t>6</w:t>
      </w:r>
      <w:r>
        <w:t xml:space="preserve">. </w:t>
      </w:r>
      <w:r>
        <w:rPr>
          <w:b/>
        </w:rPr>
        <w:t>Требования к субподрядным организациям</w:t>
      </w:r>
    </w:p>
    <w:p w14:paraId="59F4CB47" w14:textId="511671E3" w:rsidR="00A13D54" w:rsidRDefault="00A13D54" w:rsidP="00BD278F">
      <w:pPr>
        <w:autoSpaceDE w:val="0"/>
        <w:autoSpaceDN w:val="0"/>
        <w:jc w:val="both"/>
      </w:pPr>
      <w:r w:rsidRPr="00BD278F">
        <w:rPr>
          <w:b/>
        </w:rPr>
        <w:t>5.</w:t>
      </w:r>
      <w:r w:rsidR="00BD278F">
        <w:rPr>
          <w:b/>
        </w:rPr>
        <w:t>6</w:t>
      </w:r>
      <w:r w:rsidRPr="00BD278F">
        <w:rPr>
          <w:b/>
        </w:rPr>
        <w:t>.1.</w:t>
      </w:r>
      <w:r>
        <w:t xml:space="preserve"> Требования, указанные в пунктах 5.1. - 5.</w:t>
      </w:r>
      <w:r w:rsidR="00270A88">
        <w:t>5</w:t>
      </w:r>
      <w:r>
        <w:t xml:space="preserve">. применимы к привлекаемым Участниками субподрядчикам, в объеме поручаемых им </w:t>
      </w:r>
      <w:r w:rsidR="00C63EA8">
        <w:t>оказания услуг,</w:t>
      </w:r>
      <w:r>
        <w:t xml:space="preserve"> согласно «Плану распределения работ между генеральным подрядчиком и субподрядными организациями». </w:t>
      </w:r>
    </w:p>
    <w:p w14:paraId="1F273BA9" w14:textId="4B37D8E4" w:rsidR="00A13D54" w:rsidRDefault="00A13D54" w:rsidP="00BD278F">
      <w:pPr>
        <w:tabs>
          <w:tab w:val="left" w:pos="142"/>
          <w:tab w:val="left" w:pos="567"/>
        </w:tabs>
        <w:autoSpaceDE w:val="0"/>
        <w:autoSpaceDN w:val="0"/>
        <w:jc w:val="both"/>
      </w:pPr>
      <w:r w:rsidRPr="00BD278F">
        <w:rPr>
          <w:b/>
        </w:rPr>
        <w:t>5.</w:t>
      </w:r>
      <w:r w:rsidR="00BD278F">
        <w:rPr>
          <w:b/>
        </w:rPr>
        <w:t>6</w:t>
      </w:r>
      <w:r w:rsidRPr="00BD278F">
        <w:rPr>
          <w:b/>
        </w:rPr>
        <w:t>.2.</w:t>
      </w:r>
      <w:r>
        <w:t xml:space="preserve"> Документы, подтверждающие соответствие привлекаемых субподрядчиков требованиям, должны быть предоставлены в составе заявки Участника.</w:t>
      </w:r>
    </w:p>
    <w:p w14:paraId="0ACEC2A4" w14:textId="54D8CCDD" w:rsidR="00C27576" w:rsidRPr="00C27576" w:rsidRDefault="00C27576" w:rsidP="00C27576">
      <w:pPr>
        <w:tabs>
          <w:tab w:val="left" w:pos="142"/>
          <w:tab w:val="left" w:pos="567"/>
        </w:tabs>
        <w:autoSpaceDE w:val="0"/>
        <w:autoSpaceDN w:val="0"/>
        <w:jc w:val="both"/>
        <w:rPr>
          <w:b/>
        </w:rPr>
      </w:pPr>
      <w:r w:rsidRPr="00C27576">
        <w:rPr>
          <w:b/>
        </w:rPr>
        <w:t>5.7. Требования о наличии материально-технических ресурсов</w:t>
      </w:r>
    </w:p>
    <w:p w14:paraId="025949AF" w14:textId="2A18B40C" w:rsidR="00C27576" w:rsidRDefault="00C27576" w:rsidP="00C27576">
      <w:pPr>
        <w:tabs>
          <w:tab w:val="left" w:pos="142"/>
          <w:tab w:val="left" w:pos="567"/>
        </w:tabs>
        <w:autoSpaceDE w:val="0"/>
        <w:autoSpaceDN w:val="0"/>
        <w:jc w:val="both"/>
      </w:pPr>
      <w:r>
        <w:t xml:space="preserve">5.7.1. </w:t>
      </w:r>
      <w:r>
        <w:tab/>
        <w:t xml:space="preserve">Требования к материально-технической базе для </w:t>
      </w:r>
      <w:r w:rsidR="00C63EA8">
        <w:t xml:space="preserve">оказания услуг </w:t>
      </w:r>
      <w:r>
        <w:t>не предъявляются</w:t>
      </w:r>
      <w:r w:rsidR="00C63EA8">
        <w:t>.</w:t>
      </w:r>
    </w:p>
    <w:p w14:paraId="3F288634" w14:textId="77777777" w:rsidR="00A13D54" w:rsidRPr="00A13D54" w:rsidRDefault="00A13D54" w:rsidP="00A13D54">
      <w:pPr>
        <w:pStyle w:val="affff1"/>
        <w:rPr>
          <w:b/>
        </w:rPr>
      </w:pPr>
    </w:p>
    <w:p w14:paraId="22C31285" w14:textId="0FABCAB3" w:rsidR="00270A88" w:rsidRPr="00BD278F" w:rsidRDefault="00270A88" w:rsidP="00BD278F">
      <w:pPr>
        <w:pStyle w:val="FMBAb"/>
        <w:spacing w:line="240" w:lineRule="auto"/>
        <w:ind w:firstLine="0"/>
        <w:rPr>
          <w:b/>
          <w:lang w:eastAsia="ru-RU"/>
        </w:rPr>
      </w:pPr>
      <w:r w:rsidRPr="00BD278F">
        <w:rPr>
          <w:b/>
          <w:sz w:val="24"/>
          <w:szCs w:val="24"/>
        </w:rPr>
        <w:t>6.</w:t>
      </w:r>
      <w:r w:rsidRPr="00270A88">
        <w:rPr>
          <w:sz w:val="24"/>
          <w:szCs w:val="24"/>
        </w:rPr>
        <w:tab/>
      </w:r>
      <w:r w:rsidRPr="00BD278F">
        <w:rPr>
          <w:b/>
          <w:lang w:eastAsia="ru-RU"/>
        </w:rPr>
        <w:t>ТРЕБОВАНИЯ К ОФОРМЛЕНИЮ ТЕХНИЧЕСКОГО ПРЕДЛОЖЕНИЯ УЧАСТНИКА ЗАКУПКИ.</w:t>
      </w:r>
    </w:p>
    <w:p w14:paraId="438700CB" w14:textId="7008BDA8" w:rsidR="00E71FB4" w:rsidRDefault="00270A88" w:rsidP="00BD278F">
      <w:pPr>
        <w:pStyle w:val="FMBAb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Pr="00270A88">
        <w:rPr>
          <w:sz w:val="24"/>
          <w:szCs w:val="24"/>
        </w:rPr>
        <w:t>В Техническом предложении Участника закупки должна быть отражена готовность выполнения и/или соответствие Участника закупки предъявленным требованиям по каждому пункту ТЗ и Приложения №1 к настоящему ТЗ</w:t>
      </w:r>
      <w:r>
        <w:rPr>
          <w:sz w:val="24"/>
          <w:szCs w:val="24"/>
        </w:rPr>
        <w:t>.</w:t>
      </w:r>
    </w:p>
    <w:p w14:paraId="15D36045" w14:textId="69210045" w:rsidR="00E71FB4" w:rsidRDefault="00E71FB4" w:rsidP="00BD278F">
      <w:pPr>
        <w:pStyle w:val="FMBAb"/>
        <w:spacing w:line="240" w:lineRule="auto"/>
        <w:ind w:firstLine="0"/>
        <w:rPr>
          <w:sz w:val="24"/>
          <w:szCs w:val="24"/>
        </w:rPr>
      </w:pPr>
    </w:p>
    <w:p w14:paraId="341E4918" w14:textId="415095CB" w:rsidR="00270A88" w:rsidRPr="00BD278F" w:rsidRDefault="00270A88" w:rsidP="00BD278F">
      <w:pPr>
        <w:pStyle w:val="FMBAb"/>
        <w:numPr>
          <w:ilvl w:val="0"/>
          <w:numId w:val="37"/>
        </w:numPr>
        <w:spacing w:line="240" w:lineRule="auto"/>
        <w:rPr>
          <w:b/>
          <w:sz w:val="24"/>
          <w:szCs w:val="24"/>
        </w:rPr>
      </w:pPr>
      <w:r w:rsidRPr="00BD278F">
        <w:rPr>
          <w:b/>
          <w:sz w:val="24"/>
          <w:szCs w:val="24"/>
        </w:rPr>
        <w:tab/>
        <w:t>ПРИЛОЖЕНИЯ</w:t>
      </w:r>
    </w:p>
    <w:p w14:paraId="08E6E893" w14:textId="7EA30530" w:rsidR="00270A88" w:rsidRDefault="00270A88" w:rsidP="00BD278F">
      <w:pPr>
        <w:pStyle w:val="FMBAb"/>
        <w:spacing w:line="240" w:lineRule="auto"/>
        <w:ind w:firstLine="0"/>
        <w:rPr>
          <w:sz w:val="24"/>
          <w:szCs w:val="24"/>
        </w:rPr>
      </w:pPr>
      <w:r w:rsidRPr="00270A88">
        <w:rPr>
          <w:sz w:val="24"/>
          <w:szCs w:val="24"/>
        </w:rPr>
        <w:t xml:space="preserve">Приложение № 1. Задание на </w:t>
      </w:r>
      <w:r w:rsidR="00C63EA8">
        <w:rPr>
          <w:sz w:val="24"/>
          <w:szCs w:val="24"/>
        </w:rPr>
        <w:t>оказание услуг</w:t>
      </w:r>
      <w:r w:rsidR="008A2E84">
        <w:rPr>
          <w:sz w:val="24"/>
          <w:szCs w:val="24"/>
        </w:rPr>
        <w:t>;</w:t>
      </w:r>
    </w:p>
    <w:p w14:paraId="4F0B0BDB" w14:textId="63C99615" w:rsidR="008A2E84" w:rsidRPr="00270A88" w:rsidRDefault="008A2E84" w:rsidP="00BD278F">
      <w:pPr>
        <w:pStyle w:val="FMBAb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Приложение № 1.1. Общие сведения об объекте информатизации;</w:t>
      </w:r>
    </w:p>
    <w:p w14:paraId="321442AA" w14:textId="0CA59A0C" w:rsidR="00E71FB4" w:rsidRDefault="00270A88" w:rsidP="00BD278F">
      <w:pPr>
        <w:pStyle w:val="FMBAb"/>
        <w:spacing w:line="240" w:lineRule="auto"/>
        <w:ind w:firstLine="0"/>
        <w:rPr>
          <w:sz w:val="24"/>
          <w:szCs w:val="24"/>
        </w:rPr>
      </w:pPr>
      <w:r w:rsidRPr="00270A88">
        <w:rPr>
          <w:sz w:val="24"/>
          <w:szCs w:val="24"/>
        </w:rPr>
        <w:t xml:space="preserve">Приложение № 2. </w:t>
      </w:r>
      <w:r>
        <w:rPr>
          <w:sz w:val="24"/>
          <w:szCs w:val="24"/>
        </w:rPr>
        <w:t xml:space="preserve">Калькуляция трудозатрат на </w:t>
      </w:r>
      <w:r w:rsidR="00C63EA8">
        <w:rPr>
          <w:sz w:val="24"/>
          <w:szCs w:val="24"/>
        </w:rPr>
        <w:t>оказание услуг.</w:t>
      </w:r>
    </w:p>
    <w:p w14:paraId="2C12431E" w14:textId="53A5B030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1664F68F" w14:textId="3A538C9D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32463382" w14:textId="4A32DF36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1CAA046B" w14:textId="417842A1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3DA0F873" w14:textId="63682513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2D6326D1" w14:textId="1AA30284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7AA44BD4" w14:textId="0BFE07F8" w:rsidR="00311AFC" w:rsidRDefault="00311AFC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2B8463A0" w14:textId="10EEC340" w:rsidR="00311AFC" w:rsidRDefault="00311AFC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32C524B9" w14:textId="501EA912" w:rsidR="00311AFC" w:rsidRDefault="00311AFC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0ED27130" w14:textId="20E4CAF6" w:rsidR="00E379C2" w:rsidRDefault="00E379C2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184087B6" w14:textId="77777777" w:rsidR="008A2E84" w:rsidRDefault="008A2E8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5794AC22" w14:textId="65EC070D" w:rsidR="00E71FB4" w:rsidRPr="00BD278F" w:rsidRDefault="00E71FB4" w:rsidP="00BD278F">
      <w:pPr>
        <w:pStyle w:val="FMBAb"/>
        <w:spacing w:line="360" w:lineRule="auto"/>
        <w:ind w:firstLine="0"/>
        <w:jc w:val="right"/>
        <w:rPr>
          <w:b/>
          <w:sz w:val="24"/>
          <w:szCs w:val="24"/>
        </w:rPr>
      </w:pPr>
      <w:r w:rsidRPr="00BD278F">
        <w:rPr>
          <w:b/>
          <w:sz w:val="24"/>
          <w:szCs w:val="24"/>
        </w:rPr>
        <w:t xml:space="preserve">Приложение №1 </w:t>
      </w:r>
    </w:p>
    <w:p w14:paraId="2AD76E91" w14:textId="4571F026" w:rsidR="00E71FB4" w:rsidRDefault="00E71FB4" w:rsidP="00BD278F">
      <w:pPr>
        <w:pStyle w:val="FMBAb"/>
        <w:spacing w:line="36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</w:t>
      </w:r>
    </w:p>
    <w:p w14:paraId="757B5CA0" w14:textId="189D57F2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67438F17" w14:textId="25D55DB1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05781E34" w14:textId="6C2B6EA1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59400A1A" w14:textId="08D06BC7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3EC36D16" w14:textId="6A3CBCE1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3727066A" w14:textId="6F2DE1F4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4E42387D" w14:textId="5D7DEE26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4326005F" w14:textId="23E90AD0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71301044" w14:textId="0A5EAAF5" w:rsidR="00E71FB4" w:rsidRDefault="00E71FB4" w:rsidP="00E71FB4">
      <w:pPr>
        <w:jc w:val="center"/>
        <w:rPr>
          <w:b/>
          <w:bCs/>
        </w:rPr>
      </w:pPr>
      <w:r w:rsidRPr="00FD51E5">
        <w:rPr>
          <w:b/>
          <w:bCs/>
        </w:rPr>
        <w:t xml:space="preserve"> ЗАДАНИЕ</w:t>
      </w:r>
      <w:r>
        <w:rPr>
          <w:b/>
          <w:bCs/>
        </w:rPr>
        <w:t xml:space="preserve"> НА </w:t>
      </w:r>
      <w:r w:rsidR="00C63EA8">
        <w:rPr>
          <w:b/>
          <w:bCs/>
        </w:rPr>
        <w:t>ОКАЗАНИЕ УСЛУГ</w:t>
      </w:r>
    </w:p>
    <w:p w14:paraId="5BECE196" w14:textId="77777777" w:rsidR="00E71FB4" w:rsidRPr="00AE25AC" w:rsidRDefault="00E71FB4" w:rsidP="00E71FB4">
      <w:pPr>
        <w:jc w:val="center"/>
        <w:rPr>
          <w:b/>
          <w:bCs/>
          <w:sz w:val="16"/>
          <w:szCs w:val="16"/>
        </w:rPr>
      </w:pPr>
    </w:p>
    <w:p w14:paraId="29970C17" w14:textId="28E1C63B" w:rsidR="00E71FB4" w:rsidRDefault="00E71FB4" w:rsidP="00E71FB4">
      <w:pPr>
        <w:jc w:val="center"/>
      </w:pPr>
      <w:r>
        <w:t xml:space="preserve"> </w:t>
      </w:r>
      <w:r w:rsidR="00C63EA8">
        <w:t>«Проведение аттестации объекта</w:t>
      </w:r>
      <w:r w:rsidR="00C63EA8">
        <w:rPr>
          <w:b/>
        </w:rPr>
        <w:t xml:space="preserve"> </w:t>
      </w:r>
      <w:r w:rsidR="00C63EA8" w:rsidRPr="00E755A9">
        <w:t>информатизации по требованиям безопасности информации»</w:t>
      </w:r>
      <w:r w:rsidR="00C63EA8" w:rsidRPr="00A07487">
        <w:t xml:space="preserve"> в рамках проекта «</w:t>
      </w:r>
      <w:r w:rsidR="00C63EA8">
        <w:t>Создание типовой тиражной системы Электронный архив (далее – ТТС ЭА)</w:t>
      </w:r>
      <w:r w:rsidR="00C63EA8" w:rsidRPr="00A07487">
        <w:t>»</w:t>
      </w:r>
    </w:p>
    <w:p w14:paraId="3E50A049" w14:textId="3621D860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46377EBC" w14:textId="5A05BF3F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2986C2A2" w14:textId="31E58629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4D58AD68" w14:textId="5E0158CE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74B8B17F" w14:textId="6C7E4D18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44608A94" w14:textId="46B12928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1584B1C2" w14:textId="1EA42B3B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1B1B426A" w14:textId="7FCF9706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59E1BC10" w14:textId="43F88775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30715E95" w14:textId="0846541F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0D15E283" w14:textId="1B9F6660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4D273FD9" w14:textId="75C952E7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477E5769" w14:textId="54EC3BC6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05BDF29A" w14:textId="63109EFD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0FB02DB9" w14:textId="74D6D591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70CC00D4" w14:textId="5D48A73F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4744FAD2" w14:textId="3C572973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76DDEE7A" w14:textId="3B12A606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5577F6A4" w14:textId="763DCFD6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3C5B31EA" w14:textId="1196AA83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5C182886" w14:textId="25D77AB7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568B96BF" w14:textId="4422F62D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6D1DC502" w14:textId="2A1BCAC0" w:rsidR="00E71FB4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073DE652" w14:textId="77777777" w:rsidR="00E71FB4" w:rsidRPr="005C2501" w:rsidRDefault="00E71FB4" w:rsidP="00D31E50">
      <w:pPr>
        <w:pStyle w:val="FMBAb"/>
        <w:spacing w:line="360" w:lineRule="auto"/>
        <w:ind w:firstLine="0"/>
        <w:rPr>
          <w:sz w:val="24"/>
          <w:szCs w:val="24"/>
        </w:rPr>
      </w:pPr>
    </w:p>
    <w:p w14:paraId="06518742" w14:textId="6813680F" w:rsidR="00C63EA8" w:rsidRPr="005C2501" w:rsidRDefault="00E71FB4" w:rsidP="00C63EA8">
      <w:pPr>
        <w:pStyle w:val="FMBA22"/>
        <w:tabs>
          <w:tab w:val="clear" w:pos="0"/>
          <w:tab w:val="clear" w:pos="1218"/>
          <w:tab w:val="right" w:pos="709"/>
        </w:tabs>
        <w:spacing w:line="360" w:lineRule="auto"/>
        <w:ind w:left="-82" w:firstLine="0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CC4E74" w:rsidRPr="005C2501">
        <w:rPr>
          <w:sz w:val="24"/>
          <w:szCs w:val="24"/>
        </w:rPr>
        <w:t>Принятые сокращения</w:t>
      </w:r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864"/>
      </w:tblGrid>
      <w:tr w:rsidR="00C63EA8" w:rsidRPr="005C2501" w14:paraId="697CD775" w14:textId="77777777" w:rsidTr="00C63EA8">
        <w:tc>
          <w:tcPr>
            <w:tcW w:w="1701" w:type="dxa"/>
            <w:shd w:val="clear" w:color="auto" w:fill="auto"/>
          </w:tcPr>
          <w:p w14:paraId="00BEAFCB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АРМ</w:t>
            </w:r>
          </w:p>
        </w:tc>
        <w:tc>
          <w:tcPr>
            <w:tcW w:w="7864" w:type="dxa"/>
            <w:shd w:val="clear" w:color="auto" w:fill="auto"/>
          </w:tcPr>
          <w:p w14:paraId="4EF35E7E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Автоматизированное рабочее место</w:t>
            </w:r>
          </w:p>
        </w:tc>
      </w:tr>
      <w:tr w:rsidR="00C63EA8" w:rsidRPr="005C2501" w14:paraId="74696424" w14:textId="77777777" w:rsidTr="00C63EA8">
        <w:tc>
          <w:tcPr>
            <w:tcW w:w="1701" w:type="dxa"/>
            <w:shd w:val="clear" w:color="auto" w:fill="auto"/>
          </w:tcPr>
          <w:p w14:paraId="75629731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А</w:t>
            </w:r>
            <w:r>
              <w:rPr>
                <w:rFonts w:eastAsia="Calibri"/>
                <w:b/>
                <w:szCs w:val="24"/>
              </w:rPr>
              <w:t>И</w:t>
            </w:r>
            <w:r w:rsidRPr="005C2501">
              <w:rPr>
                <w:rFonts w:eastAsia="Calibri"/>
                <w:b/>
                <w:szCs w:val="24"/>
              </w:rPr>
              <w:t>С</w:t>
            </w:r>
          </w:p>
        </w:tc>
        <w:tc>
          <w:tcPr>
            <w:tcW w:w="7864" w:type="dxa"/>
            <w:shd w:val="clear" w:color="auto" w:fill="auto"/>
          </w:tcPr>
          <w:p w14:paraId="103FA353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Автоматизированная</w:t>
            </w:r>
            <w:r>
              <w:rPr>
                <w:rFonts w:eastAsia="Calibri"/>
                <w:szCs w:val="24"/>
              </w:rPr>
              <w:t xml:space="preserve"> информационная</w:t>
            </w:r>
            <w:r w:rsidRPr="005C2501">
              <w:rPr>
                <w:rFonts w:eastAsia="Calibri"/>
                <w:szCs w:val="24"/>
              </w:rPr>
              <w:t xml:space="preserve"> система</w:t>
            </w:r>
          </w:p>
        </w:tc>
      </w:tr>
      <w:tr w:rsidR="00C63EA8" w:rsidRPr="005C2501" w14:paraId="027F54E5" w14:textId="77777777" w:rsidTr="00C63EA8">
        <w:tc>
          <w:tcPr>
            <w:tcW w:w="1701" w:type="dxa"/>
            <w:shd w:val="clear" w:color="auto" w:fill="auto"/>
          </w:tcPr>
          <w:p w14:paraId="0A33B3BD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ОИ</w:t>
            </w:r>
          </w:p>
        </w:tc>
        <w:tc>
          <w:tcPr>
            <w:tcW w:w="7864" w:type="dxa"/>
            <w:shd w:val="clear" w:color="auto" w:fill="auto"/>
          </w:tcPr>
          <w:p w14:paraId="4C9B725E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 информатизации</w:t>
            </w:r>
          </w:p>
        </w:tc>
      </w:tr>
      <w:tr w:rsidR="00C63EA8" w:rsidRPr="005C2501" w14:paraId="1E5AD475" w14:textId="77777777" w:rsidTr="00C63EA8">
        <w:tc>
          <w:tcPr>
            <w:tcW w:w="1701" w:type="dxa"/>
            <w:shd w:val="clear" w:color="auto" w:fill="auto"/>
          </w:tcPr>
          <w:p w14:paraId="69E89960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ИТ</w:t>
            </w:r>
          </w:p>
        </w:tc>
        <w:tc>
          <w:tcPr>
            <w:tcW w:w="7864" w:type="dxa"/>
            <w:shd w:val="clear" w:color="auto" w:fill="auto"/>
          </w:tcPr>
          <w:p w14:paraId="08396EC3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Информационные технологии</w:t>
            </w:r>
          </w:p>
        </w:tc>
      </w:tr>
      <w:tr w:rsidR="00C63EA8" w:rsidRPr="005C2501" w14:paraId="39FA0691" w14:textId="77777777" w:rsidTr="00C63EA8">
        <w:tc>
          <w:tcPr>
            <w:tcW w:w="1701" w:type="dxa"/>
            <w:shd w:val="clear" w:color="auto" w:fill="auto"/>
          </w:tcPr>
          <w:p w14:paraId="1D954706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ЛВС</w:t>
            </w:r>
          </w:p>
        </w:tc>
        <w:tc>
          <w:tcPr>
            <w:tcW w:w="7864" w:type="dxa"/>
            <w:shd w:val="clear" w:color="auto" w:fill="auto"/>
          </w:tcPr>
          <w:p w14:paraId="615FF9AB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Локальная вычислительная сеть</w:t>
            </w:r>
          </w:p>
        </w:tc>
      </w:tr>
      <w:tr w:rsidR="00C63EA8" w:rsidRPr="005C2501" w14:paraId="0AB28F05" w14:textId="77777777" w:rsidTr="00C63EA8">
        <w:tc>
          <w:tcPr>
            <w:tcW w:w="1701" w:type="dxa"/>
            <w:shd w:val="clear" w:color="auto" w:fill="auto"/>
          </w:tcPr>
          <w:p w14:paraId="47DAB34E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МЭ</w:t>
            </w:r>
          </w:p>
        </w:tc>
        <w:tc>
          <w:tcPr>
            <w:tcW w:w="7864" w:type="dxa"/>
            <w:shd w:val="clear" w:color="auto" w:fill="auto"/>
          </w:tcPr>
          <w:p w14:paraId="04D8C2B7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Межсетевой экран</w:t>
            </w:r>
          </w:p>
        </w:tc>
      </w:tr>
      <w:tr w:rsidR="00C63EA8" w:rsidRPr="005C2501" w14:paraId="217D9EB8" w14:textId="77777777" w:rsidTr="00C63EA8">
        <w:tc>
          <w:tcPr>
            <w:tcW w:w="1701" w:type="dxa"/>
            <w:shd w:val="clear" w:color="auto" w:fill="auto"/>
          </w:tcPr>
          <w:p w14:paraId="7F25708E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НСД</w:t>
            </w:r>
          </w:p>
        </w:tc>
        <w:tc>
          <w:tcPr>
            <w:tcW w:w="7864" w:type="dxa"/>
            <w:shd w:val="clear" w:color="auto" w:fill="auto"/>
          </w:tcPr>
          <w:p w14:paraId="135AE7DC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Несанкционированный доступ (несанкционированные действия)</w:t>
            </w:r>
          </w:p>
        </w:tc>
      </w:tr>
      <w:tr w:rsidR="00C63EA8" w:rsidRPr="005C2501" w14:paraId="6EDC83ED" w14:textId="77777777" w:rsidTr="00C63EA8">
        <w:tc>
          <w:tcPr>
            <w:tcW w:w="1701" w:type="dxa"/>
            <w:shd w:val="clear" w:color="auto" w:fill="auto"/>
          </w:tcPr>
          <w:p w14:paraId="6B3EAA5E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ОС</w:t>
            </w:r>
          </w:p>
        </w:tc>
        <w:tc>
          <w:tcPr>
            <w:tcW w:w="7864" w:type="dxa"/>
            <w:shd w:val="clear" w:color="auto" w:fill="auto"/>
          </w:tcPr>
          <w:p w14:paraId="4749A219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Операционная система</w:t>
            </w:r>
          </w:p>
        </w:tc>
      </w:tr>
      <w:tr w:rsidR="00C63EA8" w:rsidRPr="005C2501" w14:paraId="16F07806" w14:textId="77777777" w:rsidTr="00C63EA8">
        <w:tc>
          <w:tcPr>
            <w:tcW w:w="1701" w:type="dxa"/>
            <w:shd w:val="clear" w:color="auto" w:fill="auto"/>
          </w:tcPr>
          <w:p w14:paraId="1CBE1C0D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ПО</w:t>
            </w:r>
          </w:p>
        </w:tc>
        <w:tc>
          <w:tcPr>
            <w:tcW w:w="7864" w:type="dxa"/>
            <w:shd w:val="clear" w:color="auto" w:fill="auto"/>
          </w:tcPr>
          <w:p w14:paraId="6F75D81B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Программное обеспечение</w:t>
            </w:r>
          </w:p>
        </w:tc>
      </w:tr>
      <w:tr w:rsidR="00C63EA8" w:rsidRPr="005C2501" w14:paraId="4872FF4F" w14:textId="77777777" w:rsidTr="00C63EA8">
        <w:tc>
          <w:tcPr>
            <w:tcW w:w="1701" w:type="dxa"/>
            <w:shd w:val="clear" w:color="auto" w:fill="auto"/>
          </w:tcPr>
          <w:p w14:paraId="22394D88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СЗИ</w:t>
            </w:r>
          </w:p>
        </w:tc>
        <w:tc>
          <w:tcPr>
            <w:tcW w:w="7864" w:type="dxa"/>
            <w:shd w:val="clear" w:color="auto" w:fill="auto"/>
          </w:tcPr>
          <w:p w14:paraId="010F711C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Система защиты информации</w:t>
            </w:r>
          </w:p>
        </w:tc>
      </w:tr>
      <w:tr w:rsidR="00C63EA8" w:rsidRPr="005C2501" w14:paraId="05D388BA" w14:textId="77777777" w:rsidTr="00C63EA8">
        <w:tc>
          <w:tcPr>
            <w:tcW w:w="1701" w:type="dxa"/>
            <w:shd w:val="clear" w:color="auto" w:fill="auto"/>
          </w:tcPr>
          <w:p w14:paraId="7EB9661E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ТЗ</w:t>
            </w:r>
          </w:p>
        </w:tc>
        <w:tc>
          <w:tcPr>
            <w:tcW w:w="7864" w:type="dxa"/>
            <w:shd w:val="clear" w:color="auto" w:fill="auto"/>
          </w:tcPr>
          <w:p w14:paraId="03E86767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Техническое задание</w:t>
            </w:r>
          </w:p>
        </w:tc>
      </w:tr>
      <w:tr w:rsidR="00C63EA8" w:rsidRPr="005C2501" w14:paraId="5DE83D31" w14:textId="77777777" w:rsidTr="00C63EA8">
        <w:tc>
          <w:tcPr>
            <w:tcW w:w="1701" w:type="dxa"/>
            <w:shd w:val="clear" w:color="auto" w:fill="auto"/>
          </w:tcPr>
          <w:p w14:paraId="1F3104CA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ФСБ России</w:t>
            </w:r>
          </w:p>
        </w:tc>
        <w:tc>
          <w:tcPr>
            <w:tcW w:w="7864" w:type="dxa"/>
            <w:shd w:val="clear" w:color="auto" w:fill="auto"/>
          </w:tcPr>
          <w:p w14:paraId="06574B16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Федеральная служба безопасности Российской Федерации</w:t>
            </w:r>
          </w:p>
        </w:tc>
      </w:tr>
      <w:tr w:rsidR="00C63EA8" w:rsidRPr="005C2501" w14:paraId="16634966" w14:textId="77777777" w:rsidTr="00C63EA8">
        <w:tc>
          <w:tcPr>
            <w:tcW w:w="1701" w:type="dxa"/>
            <w:shd w:val="clear" w:color="auto" w:fill="auto"/>
          </w:tcPr>
          <w:p w14:paraId="31807577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ФСТЭК России</w:t>
            </w:r>
          </w:p>
        </w:tc>
        <w:tc>
          <w:tcPr>
            <w:tcW w:w="7864" w:type="dxa"/>
            <w:shd w:val="clear" w:color="auto" w:fill="auto"/>
          </w:tcPr>
          <w:p w14:paraId="015AE080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Федеральная служба по техническому и экспортному контролю Российской Федерации</w:t>
            </w:r>
          </w:p>
        </w:tc>
      </w:tr>
    </w:tbl>
    <w:p w14:paraId="7239EAD6" w14:textId="2C503CF7" w:rsidR="00C63EA8" w:rsidRPr="00C63EA8" w:rsidRDefault="00C63EA8" w:rsidP="00C63EA8">
      <w:pPr>
        <w:pStyle w:val="FMBA22"/>
        <w:numPr>
          <w:ilvl w:val="1"/>
          <w:numId w:val="3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C2501">
        <w:rPr>
          <w:sz w:val="24"/>
          <w:szCs w:val="24"/>
        </w:rPr>
        <w:t>Основные определения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4"/>
      </w:tblGrid>
      <w:tr w:rsidR="00C63EA8" w:rsidRPr="005C2501" w14:paraId="42659E15" w14:textId="77777777" w:rsidTr="00D67B3A">
        <w:tc>
          <w:tcPr>
            <w:tcW w:w="2694" w:type="dxa"/>
            <w:shd w:val="clear" w:color="auto" w:fill="auto"/>
          </w:tcPr>
          <w:p w14:paraId="32F315BE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Доступ к информации</w:t>
            </w:r>
          </w:p>
        </w:tc>
        <w:tc>
          <w:tcPr>
            <w:tcW w:w="6804" w:type="dxa"/>
            <w:shd w:val="clear" w:color="auto" w:fill="auto"/>
          </w:tcPr>
          <w:p w14:paraId="3E93AD21" w14:textId="77777777" w:rsidR="00C63EA8" w:rsidRPr="005C2501" w:rsidRDefault="00C63EA8" w:rsidP="00CA45C5">
            <w:pPr>
              <w:pStyle w:val="NV9"/>
              <w:spacing w:before="80" w:after="80" w:line="360" w:lineRule="auto"/>
              <w:jc w:val="both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возможность получения информации и ее использования</w:t>
            </w:r>
          </w:p>
        </w:tc>
      </w:tr>
      <w:tr w:rsidR="00C63EA8" w:rsidRPr="005C2501" w14:paraId="4A957491" w14:textId="77777777" w:rsidTr="00D67B3A">
        <w:tc>
          <w:tcPr>
            <w:tcW w:w="2694" w:type="dxa"/>
            <w:shd w:val="clear" w:color="auto" w:fill="auto"/>
          </w:tcPr>
          <w:p w14:paraId="4F6E7654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Информационная система персональных данных</w:t>
            </w:r>
          </w:p>
        </w:tc>
        <w:tc>
          <w:tcPr>
            <w:tcW w:w="6804" w:type="dxa"/>
            <w:shd w:val="clear" w:color="auto" w:fill="auto"/>
          </w:tcPr>
          <w:p w14:paraId="2CD6E17E" w14:textId="77777777" w:rsidR="00C63EA8" w:rsidRPr="005C2501" w:rsidRDefault="00C63EA8" w:rsidP="00CA45C5">
            <w:pPr>
              <w:pStyle w:val="NV9"/>
              <w:spacing w:before="80" w:after="80" w:line="360" w:lineRule="auto"/>
              <w:jc w:val="both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совокупность содержащихся в базах данных персональных данных и обеспечивающих их обработку информационных технологий и технических средств</w:t>
            </w:r>
          </w:p>
        </w:tc>
      </w:tr>
      <w:tr w:rsidR="00C63EA8" w:rsidRPr="005C2501" w14:paraId="5C1583F2" w14:textId="77777777" w:rsidTr="00D67B3A">
        <w:tc>
          <w:tcPr>
            <w:tcW w:w="2694" w:type="dxa"/>
            <w:shd w:val="clear" w:color="auto" w:fill="auto"/>
          </w:tcPr>
          <w:p w14:paraId="62A5B7B0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Нарушитель безопасности информации</w:t>
            </w:r>
          </w:p>
        </w:tc>
        <w:tc>
          <w:tcPr>
            <w:tcW w:w="6804" w:type="dxa"/>
            <w:shd w:val="clear" w:color="auto" w:fill="auto"/>
          </w:tcPr>
          <w:p w14:paraId="24A153B8" w14:textId="77777777" w:rsidR="00C63EA8" w:rsidRPr="005C2501" w:rsidRDefault="00C63EA8" w:rsidP="00CA45C5">
            <w:pPr>
              <w:pStyle w:val="NV9"/>
              <w:spacing w:before="80" w:after="80" w:line="360" w:lineRule="auto"/>
              <w:jc w:val="both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физическое лицо, случайно или преднамеренно совершающее действия, следствием которых является нарушение безопасности информации при ее обработке техническими средствами в информационных системах</w:t>
            </w:r>
          </w:p>
        </w:tc>
      </w:tr>
      <w:tr w:rsidR="00C63EA8" w:rsidRPr="005C2501" w14:paraId="41CC9E14" w14:textId="77777777" w:rsidTr="00D67B3A">
        <w:tc>
          <w:tcPr>
            <w:tcW w:w="2694" w:type="dxa"/>
            <w:shd w:val="clear" w:color="auto" w:fill="auto"/>
          </w:tcPr>
          <w:p w14:paraId="4073CD68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 xml:space="preserve">Несанкционированный доступ </w:t>
            </w:r>
            <w:r w:rsidRPr="005C2501">
              <w:rPr>
                <w:rFonts w:eastAsia="Calibri"/>
                <w:b/>
                <w:szCs w:val="24"/>
              </w:rPr>
              <w:lastRenderedPageBreak/>
              <w:t>(несанкционированные действия)</w:t>
            </w:r>
          </w:p>
        </w:tc>
        <w:tc>
          <w:tcPr>
            <w:tcW w:w="6804" w:type="dxa"/>
            <w:shd w:val="clear" w:color="auto" w:fill="auto"/>
          </w:tcPr>
          <w:p w14:paraId="369D0B70" w14:textId="77777777" w:rsidR="00C63EA8" w:rsidRPr="005C2501" w:rsidRDefault="00C63EA8" w:rsidP="00CA45C5">
            <w:pPr>
              <w:pStyle w:val="NV9"/>
              <w:spacing w:before="80" w:after="80" w:line="360" w:lineRule="auto"/>
              <w:jc w:val="both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lastRenderedPageBreak/>
              <w:t xml:space="preserve">доступ к информации или действия с информацией, осуществляемые с нарушением установленных прав и (или) </w:t>
            </w:r>
            <w:r w:rsidRPr="005C2501">
              <w:rPr>
                <w:rFonts w:eastAsia="Calibri"/>
                <w:szCs w:val="24"/>
              </w:rPr>
              <w:lastRenderedPageBreak/>
              <w:t>правил доступа к информации или действий с ней с применением штатных средств информационной системы или средств, аналогичных им по своим функциональному предназначению и техническим характеристикам</w:t>
            </w:r>
          </w:p>
        </w:tc>
      </w:tr>
      <w:tr w:rsidR="00C63EA8" w:rsidRPr="005C2501" w14:paraId="18DACBF1" w14:textId="77777777" w:rsidTr="00D67B3A">
        <w:tc>
          <w:tcPr>
            <w:tcW w:w="2694" w:type="dxa"/>
            <w:shd w:val="clear" w:color="auto" w:fill="auto"/>
          </w:tcPr>
          <w:p w14:paraId="61D94FA9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lastRenderedPageBreak/>
              <w:t>Обработка персональных данных</w:t>
            </w:r>
          </w:p>
        </w:tc>
        <w:tc>
          <w:tcPr>
            <w:tcW w:w="6804" w:type="dxa"/>
            <w:shd w:val="clear" w:color="auto" w:fill="auto"/>
          </w:tcPr>
          <w:p w14:paraId="5BEC71E9" w14:textId="77777777" w:rsidR="00C63EA8" w:rsidRPr="005C2501" w:rsidRDefault="00C63EA8" w:rsidP="00CA45C5">
            <w:pPr>
              <w:pStyle w:val="NV9"/>
              <w:spacing w:before="80" w:after="80" w:line="360" w:lineRule="auto"/>
              <w:jc w:val="both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      </w:r>
          </w:p>
        </w:tc>
      </w:tr>
      <w:tr w:rsidR="00C63EA8" w:rsidRPr="005C2501" w14:paraId="1843F7A1" w14:textId="77777777" w:rsidTr="00D67B3A">
        <w:tc>
          <w:tcPr>
            <w:tcW w:w="2694" w:type="dxa"/>
            <w:shd w:val="clear" w:color="auto" w:fill="auto"/>
          </w:tcPr>
          <w:p w14:paraId="1CCE9D4B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Персональные данные</w:t>
            </w:r>
          </w:p>
        </w:tc>
        <w:tc>
          <w:tcPr>
            <w:tcW w:w="6804" w:type="dxa"/>
            <w:shd w:val="clear" w:color="auto" w:fill="auto"/>
          </w:tcPr>
          <w:p w14:paraId="4B410404" w14:textId="127ED850" w:rsidR="00C63EA8" w:rsidRPr="005C2501" w:rsidRDefault="00C63EA8" w:rsidP="00CA45C5">
            <w:pPr>
              <w:pStyle w:val="NV9"/>
              <w:spacing w:before="80" w:after="80" w:line="360" w:lineRule="auto"/>
              <w:jc w:val="both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 xml:space="preserve">любая информация, относящаяся к прямо или косвенно </w:t>
            </w:r>
            <w:r w:rsidR="00D67B3A" w:rsidRPr="005C2501">
              <w:rPr>
                <w:rFonts w:eastAsia="Calibri"/>
                <w:szCs w:val="24"/>
              </w:rPr>
              <w:t>определенному,</w:t>
            </w:r>
            <w:r w:rsidRPr="005C2501">
              <w:rPr>
                <w:rFonts w:eastAsia="Calibri"/>
                <w:szCs w:val="24"/>
              </w:rPr>
              <w:t xml:space="preserve"> или определяемому физическому лицу (субъекту персональных данных)</w:t>
            </w:r>
          </w:p>
        </w:tc>
      </w:tr>
      <w:tr w:rsidR="00C63EA8" w:rsidRPr="005C2501" w14:paraId="7DAACD72" w14:textId="77777777" w:rsidTr="00D67B3A">
        <w:tc>
          <w:tcPr>
            <w:tcW w:w="2694" w:type="dxa"/>
            <w:shd w:val="clear" w:color="auto" w:fill="auto"/>
          </w:tcPr>
          <w:p w14:paraId="027F9DBB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Технические средства информационной системы</w:t>
            </w:r>
          </w:p>
        </w:tc>
        <w:tc>
          <w:tcPr>
            <w:tcW w:w="6804" w:type="dxa"/>
            <w:shd w:val="clear" w:color="auto" w:fill="auto"/>
          </w:tcPr>
          <w:p w14:paraId="5200A445" w14:textId="77777777" w:rsidR="00C63EA8" w:rsidRPr="005C2501" w:rsidRDefault="00C63EA8" w:rsidP="00CA45C5">
            <w:pPr>
              <w:pStyle w:val="NV9"/>
              <w:spacing w:before="80" w:after="80" w:line="360" w:lineRule="auto"/>
              <w:jc w:val="both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средства вычислительной техники, информационно-вычислительные комплексы и сети, средства и системы передачи, приема и обработки информации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средства обработки речевой, графической, видео- и буквенно-цифровой информации), программные средства (операционные системы, системы управления базами данных и т.п.), средства защиты информации</w:t>
            </w:r>
          </w:p>
        </w:tc>
      </w:tr>
      <w:tr w:rsidR="00C63EA8" w:rsidRPr="005C2501" w14:paraId="3298502C" w14:textId="77777777" w:rsidTr="00D67B3A">
        <w:tc>
          <w:tcPr>
            <w:tcW w:w="2694" w:type="dxa"/>
            <w:shd w:val="clear" w:color="auto" w:fill="auto"/>
          </w:tcPr>
          <w:p w14:paraId="1C987B36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t>Угрозы безопасности информации</w:t>
            </w:r>
          </w:p>
        </w:tc>
        <w:tc>
          <w:tcPr>
            <w:tcW w:w="6804" w:type="dxa"/>
            <w:shd w:val="clear" w:color="auto" w:fill="auto"/>
          </w:tcPr>
          <w:p w14:paraId="578C0B3F" w14:textId="77777777" w:rsidR="00C63EA8" w:rsidRPr="005C2501" w:rsidRDefault="00C63EA8" w:rsidP="00CA45C5">
            <w:pPr>
              <w:pStyle w:val="NV9"/>
              <w:spacing w:before="80" w:after="80" w:line="360" w:lineRule="auto"/>
              <w:jc w:val="both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совокупность условий и факторов, создающих опасность несанкционированного, в том числе случайного, доступа к информации, результатом которого может стать уничтожение, изменение, блокирование, копирование, распространение информации, а также иных несанкционированных действий при ее обработке в информационной системе</w:t>
            </w:r>
          </w:p>
        </w:tc>
      </w:tr>
      <w:tr w:rsidR="00C63EA8" w:rsidRPr="005C2501" w14:paraId="729AAF48" w14:textId="77777777" w:rsidTr="00D67B3A">
        <w:tc>
          <w:tcPr>
            <w:tcW w:w="2694" w:type="dxa"/>
            <w:shd w:val="clear" w:color="auto" w:fill="auto"/>
          </w:tcPr>
          <w:p w14:paraId="18486B1F" w14:textId="77777777" w:rsidR="00C63EA8" w:rsidRPr="005C2501" w:rsidRDefault="00C63EA8" w:rsidP="00CA45C5">
            <w:pPr>
              <w:pStyle w:val="NV9"/>
              <w:spacing w:before="80" w:after="80" w:line="360" w:lineRule="auto"/>
              <w:rPr>
                <w:rFonts w:eastAsia="Calibri"/>
                <w:szCs w:val="24"/>
              </w:rPr>
            </w:pPr>
            <w:r w:rsidRPr="005C2501">
              <w:rPr>
                <w:rFonts w:eastAsia="Calibri"/>
                <w:b/>
                <w:szCs w:val="24"/>
              </w:rPr>
              <w:lastRenderedPageBreak/>
              <w:t xml:space="preserve">Целостность информации </w:t>
            </w:r>
          </w:p>
        </w:tc>
        <w:tc>
          <w:tcPr>
            <w:tcW w:w="6804" w:type="dxa"/>
            <w:shd w:val="clear" w:color="auto" w:fill="auto"/>
          </w:tcPr>
          <w:p w14:paraId="64B0EDAB" w14:textId="77777777" w:rsidR="00C63EA8" w:rsidRPr="005C2501" w:rsidRDefault="00C63EA8" w:rsidP="00CA45C5">
            <w:pPr>
              <w:pStyle w:val="NV9"/>
              <w:spacing w:before="80" w:after="80" w:line="360" w:lineRule="auto"/>
              <w:jc w:val="both"/>
              <w:rPr>
                <w:szCs w:val="24"/>
              </w:rPr>
            </w:pPr>
            <w:r w:rsidRPr="005C2501">
              <w:rPr>
                <w:rFonts w:eastAsia="Calibri"/>
                <w:szCs w:val="24"/>
              </w:rPr>
              <w:t>состояние информации, при котором отсутствует любое ее изменение либо изменение осуществляется только преднамеренно субъектами, имеющими на него право</w:t>
            </w:r>
          </w:p>
        </w:tc>
      </w:tr>
    </w:tbl>
    <w:p w14:paraId="33434828" w14:textId="77777777" w:rsidR="00C63EA8" w:rsidRPr="009B60B8" w:rsidRDefault="00C63EA8" w:rsidP="00C63EA8">
      <w:pPr>
        <w:pStyle w:val="FMBA12"/>
        <w:numPr>
          <w:ilvl w:val="0"/>
          <w:numId w:val="5"/>
        </w:numPr>
        <w:tabs>
          <w:tab w:val="clear" w:pos="284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9B60B8">
        <w:rPr>
          <w:sz w:val="24"/>
          <w:szCs w:val="24"/>
        </w:rPr>
        <w:lastRenderedPageBreak/>
        <w:t>Назначение и цели проведения аттестации ОИ</w:t>
      </w:r>
    </w:p>
    <w:p w14:paraId="3733E8B2" w14:textId="77777777" w:rsidR="00C63EA8" w:rsidRPr="009B60B8" w:rsidRDefault="00C63EA8" w:rsidP="00C63EA8">
      <w:pPr>
        <w:pStyle w:val="FMBA22"/>
        <w:numPr>
          <w:ilvl w:val="1"/>
          <w:numId w:val="5"/>
        </w:numPr>
        <w:spacing w:line="360" w:lineRule="auto"/>
        <w:ind w:left="0" w:firstLine="720"/>
        <w:rPr>
          <w:sz w:val="24"/>
          <w:szCs w:val="24"/>
        </w:rPr>
      </w:pPr>
      <w:r w:rsidRPr="009B60B8">
        <w:rPr>
          <w:sz w:val="24"/>
          <w:szCs w:val="24"/>
        </w:rPr>
        <w:t xml:space="preserve">Назначение </w:t>
      </w:r>
    </w:p>
    <w:p w14:paraId="5D72B70D" w14:textId="77777777" w:rsidR="00C63EA8" w:rsidRPr="009B60B8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9B60B8">
        <w:rPr>
          <w:sz w:val="24"/>
          <w:szCs w:val="24"/>
        </w:rPr>
        <w:t>Основным назначением проведения аттестации ОИ является:</w:t>
      </w:r>
    </w:p>
    <w:p w14:paraId="14E54504" w14:textId="77777777" w:rsidR="00C63EA8" w:rsidRPr="00D67B3A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D67B3A">
        <w:rPr>
          <w:kern w:val="28"/>
        </w:rPr>
        <w:t>предотвращение неправомерного доступа, копирования, предоставления или распространения информации ограниченного доступа (обеспечение конфиденциальности информации);</w:t>
      </w:r>
    </w:p>
    <w:p w14:paraId="3A957562" w14:textId="77777777" w:rsidR="00C63EA8" w:rsidRPr="00D67B3A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D67B3A">
        <w:rPr>
          <w:kern w:val="28"/>
        </w:rPr>
        <w:t>исключение неправомерного уничтожения или модифицирования информации ограниченного доступа (обеспечение целостности информации);</w:t>
      </w:r>
    </w:p>
    <w:p w14:paraId="12C4FCA8" w14:textId="77777777" w:rsidR="00C63EA8" w:rsidRPr="00D67B3A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D67B3A">
        <w:rPr>
          <w:kern w:val="28"/>
        </w:rPr>
        <w:t>исключение неправомерного блокирования информации ограниченного доступа (обеспечение доступности информации);</w:t>
      </w:r>
    </w:p>
    <w:p w14:paraId="2A1D7A85" w14:textId="77777777" w:rsidR="00C63EA8" w:rsidRPr="00D67B3A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D67B3A">
        <w:rPr>
          <w:kern w:val="28"/>
        </w:rPr>
        <w:t>обеспечение соответствия требованиям действующего законодательства РФ в сфере защиты информации, содержащей персональные данные, при ее обработке в информационных системах персональных данных;</w:t>
      </w:r>
    </w:p>
    <w:p w14:paraId="47F210B7" w14:textId="77777777" w:rsidR="00C63EA8" w:rsidRPr="00D67B3A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D67B3A">
        <w:rPr>
          <w:kern w:val="28"/>
        </w:rPr>
        <w:t xml:space="preserve">обеспечение соответствия требованиям действующего законодательства РФ в сфере защиты конфиденциальной информации, в том числе персональных данных, от утечки по техническим каналам. </w:t>
      </w:r>
    </w:p>
    <w:p w14:paraId="2C781280" w14:textId="77777777" w:rsidR="00C63EA8" w:rsidRPr="009B60B8" w:rsidRDefault="00C63EA8" w:rsidP="00C63EA8">
      <w:pPr>
        <w:pStyle w:val="FMBA22"/>
        <w:numPr>
          <w:ilvl w:val="1"/>
          <w:numId w:val="5"/>
        </w:numPr>
        <w:spacing w:line="360" w:lineRule="auto"/>
        <w:ind w:left="0" w:firstLine="720"/>
        <w:rPr>
          <w:sz w:val="24"/>
          <w:szCs w:val="24"/>
        </w:rPr>
      </w:pPr>
      <w:r w:rsidRPr="009B60B8">
        <w:rPr>
          <w:sz w:val="24"/>
          <w:szCs w:val="24"/>
        </w:rPr>
        <w:t xml:space="preserve">Цели проведения аттестации ОИ </w:t>
      </w:r>
    </w:p>
    <w:p w14:paraId="156A800F" w14:textId="77777777" w:rsidR="00C63EA8" w:rsidRPr="009B60B8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9B60B8">
        <w:rPr>
          <w:sz w:val="24"/>
          <w:szCs w:val="24"/>
        </w:rPr>
        <w:t xml:space="preserve">Основными целями проведения аттестации ОИ является: </w:t>
      </w:r>
    </w:p>
    <w:p w14:paraId="31BF84D6" w14:textId="77777777" w:rsidR="00C63EA8" w:rsidRPr="009B60B8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>
        <w:rPr>
          <w:kern w:val="28"/>
        </w:rPr>
        <w:t xml:space="preserve">подтверждение </w:t>
      </w:r>
      <w:r w:rsidRPr="009B60B8">
        <w:rPr>
          <w:kern w:val="28"/>
        </w:rPr>
        <w:t>реализаци</w:t>
      </w:r>
      <w:r>
        <w:rPr>
          <w:kern w:val="28"/>
        </w:rPr>
        <w:t>и</w:t>
      </w:r>
      <w:r w:rsidRPr="009B60B8">
        <w:rPr>
          <w:kern w:val="28"/>
        </w:rPr>
        <w:t xml:space="preserve"> мероприятий по защите информации согласно разработанному техническому решению; </w:t>
      </w:r>
    </w:p>
    <w:p w14:paraId="1B57C0DD" w14:textId="77777777" w:rsidR="00C63EA8" w:rsidRPr="009B60B8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9B60B8">
        <w:rPr>
          <w:kern w:val="28"/>
        </w:rPr>
        <w:t xml:space="preserve">разработка комплектов документов, необходимых для проведения аттестации </w:t>
      </w:r>
      <w:r>
        <w:rPr>
          <w:kern w:val="28"/>
        </w:rPr>
        <w:t>ОИ</w:t>
      </w:r>
      <w:r w:rsidRPr="009B60B8">
        <w:rPr>
          <w:kern w:val="28"/>
        </w:rPr>
        <w:t xml:space="preserve"> на соответствие требованиям действующего законодательства РФ в сфере защиты информации ограниченного доступа; </w:t>
      </w:r>
    </w:p>
    <w:p w14:paraId="108E9DD4" w14:textId="77777777" w:rsidR="00C63EA8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9B60B8">
        <w:rPr>
          <w:kern w:val="28"/>
        </w:rPr>
        <w:t>проведение аттестационных испытаний по требованиям действующего законодательства РФ в сфере защиты информации ограниченного доступа</w:t>
      </w:r>
      <w:r>
        <w:rPr>
          <w:kern w:val="28"/>
        </w:rPr>
        <w:t>;</w:t>
      </w:r>
    </w:p>
    <w:p w14:paraId="4A4982B1" w14:textId="77777777" w:rsidR="00C63EA8" w:rsidRPr="009B60B8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>
        <w:rPr>
          <w:kern w:val="28"/>
        </w:rPr>
        <w:t>формирование методологической основы проведения контрольных процедур на предмет соответствия требованиям безопасности информации при модернизации ОИ.</w:t>
      </w:r>
    </w:p>
    <w:p w14:paraId="01278E61" w14:textId="77777777" w:rsidR="00C63EA8" w:rsidRPr="005C2501" w:rsidRDefault="00C63EA8" w:rsidP="00C63EA8">
      <w:pPr>
        <w:pStyle w:val="FMBA12"/>
        <w:numPr>
          <w:ilvl w:val="0"/>
          <w:numId w:val="5"/>
        </w:numPr>
        <w:tabs>
          <w:tab w:val="clear" w:pos="284"/>
        </w:tabs>
        <w:spacing w:line="360" w:lineRule="auto"/>
        <w:ind w:left="0" w:firstLine="720"/>
        <w:rPr>
          <w:sz w:val="24"/>
          <w:szCs w:val="24"/>
        </w:rPr>
      </w:pPr>
      <w:r w:rsidRPr="005C2501">
        <w:rPr>
          <w:sz w:val="24"/>
          <w:szCs w:val="24"/>
        </w:rPr>
        <w:lastRenderedPageBreak/>
        <w:t>Характеристики объект</w:t>
      </w:r>
      <w:r>
        <w:rPr>
          <w:sz w:val="24"/>
          <w:szCs w:val="24"/>
        </w:rPr>
        <w:t>ов</w:t>
      </w:r>
      <w:r w:rsidRPr="005C2501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информатизации</w:t>
      </w:r>
    </w:p>
    <w:p w14:paraId="658DDD0D" w14:textId="77777777" w:rsidR="00C63EA8" w:rsidRPr="00E57A4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E57A41">
        <w:rPr>
          <w:sz w:val="24"/>
          <w:szCs w:val="24"/>
        </w:rPr>
        <w:t>Объектами защиты в рамках настоящего Технического задания являются:</w:t>
      </w:r>
    </w:p>
    <w:p w14:paraId="0E66364F" w14:textId="77777777" w:rsidR="00C63EA8" w:rsidRPr="00D67B3A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D67B3A">
        <w:rPr>
          <w:kern w:val="28"/>
        </w:rPr>
        <w:t>информация ограниченного распространения (в том числе персональные данные), содержащаяся в информационной системе персональных данных Заказчика;</w:t>
      </w:r>
    </w:p>
    <w:p w14:paraId="023E39F0" w14:textId="77777777" w:rsidR="00C63EA8" w:rsidRPr="00D67B3A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D67B3A">
        <w:rPr>
          <w:kern w:val="28"/>
        </w:rPr>
        <w:t>технические средства (в том числе средства вычислительной техники, машинные носители информации, средства и системы связи и передачи данных, технические средства обработки буквенно-цифровой, графической, видео- и речевой информации), на которых осуществляется обработка информации ограниченного доступа;</w:t>
      </w:r>
    </w:p>
    <w:p w14:paraId="2841595F" w14:textId="77777777" w:rsidR="00C63EA8" w:rsidRPr="00D67B3A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D67B3A">
        <w:rPr>
          <w:kern w:val="28"/>
        </w:rPr>
        <w:t>общесистемное, прикладное, специальное программное обеспечение, информационные технологии;</w:t>
      </w:r>
    </w:p>
    <w:p w14:paraId="6E0E594B" w14:textId="77777777" w:rsidR="00C63EA8" w:rsidRPr="00D67B3A" w:rsidRDefault="00C63EA8" w:rsidP="00D67B3A">
      <w:pPr>
        <w:pStyle w:val="affff1"/>
        <w:widowControl w:val="0"/>
        <w:numPr>
          <w:ilvl w:val="0"/>
          <w:numId w:val="40"/>
        </w:numPr>
        <w:suppressAutoHyphens w:val="0"/>
        <w:spacing w:line="360" w:lineRule="auto"/>
        <w:ind w:left="0" w:firstLine="851"/>
        <w:jc w:val="both"/>
        <w:rPr>
          <w:kern w:val="28"/>
        </w:rPr>
      </w:pPr>
      <w:r w:rsidRPr="00D67B3A">
        <w:rPr>
          <w:kern w:val="28"/>
        </w:rPr>
        <w:t>средства защиты информации, применяемые для защиты информации ограниченного доступа.</w:t>
      </w:r>
    </w:p>
    <w:p w14:paraId="3784838A" w14:textId="77777777" w:rsidR="00C63EA8" w:rsidRPr="005C250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Услуги</w:t>
      </w:r>
      <w:r w:rsidRPr="005C2501">
        <w:rPr>
          <w:sz w:val="24"/>
          <w:szCs w:val="24"/>
        </w:rPr>
        <w:t xml:space="preserve"> по </w:t>
      </w:r>
      <w:r w:rsidRPr="00EF6B27">
        <w:rPr>
          <w:sz w:val="24"/>
          <w:szCs w:val="24"/>
        </w:rPr>
        <w:t xml:space="preserve">созданию системы защиты информации </w:t>
      </w:r>
      <w:r w:rsidRPr="00D67B3A">
        <w:rPr>
          <w:sz w:val="24"/>
          <w:szCs w:val="24"/>
        </w:rPr>
        <w:t xml:space="preserve">Заказчика необходимо провести по адресу г. Москва, ул. Большая </w:t>
      </w:r>
      <w:proofErr w:type="spellStart"/>
      <w:r w:rsidRPr="00D67B3A">
        <w:rPr>
          <w:sz w:val="24"/>
          <w:szCs w:val="24"/>
        </w:rPr>
        <w:t>Пироговская</w:t>
      </w:r>
      <w:proofErr w:type="spellEnd"/>
      <w:r w:rsidRPr="00D67B3A">
        <w:rPr>
          <w:sz w:val="24"/>
          <w:szCs w:val="24"/>
        </w:rPr>
        <w:t>, д. 27, Бизнес центр Луч.</w:t>
      </w:r>
    </w:p>
    <w:p w14:paraId="71B7112F" w14:textId="6EB30E5D" w:rsidR="00C63EA8" w:rsidRPr="005C250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Объектом информатизации, подлежащим аттестации, является информационная система персональных данных (далее- ИСПДн), состав которой приведен</w:t>
      </w:r>
      <w:r w:rsidR="00D67B3A">
        <w:rPr>
          <w:sz w:val="24"/>
          <w:szCs w:val="24"/>
        </w:rPr>
        <w:t xml:space="preserve"> в настоящем Техническом задании</w:t>
      </w:r>
      <w:r>
        <w:rPr>
          <w:sz w:val="24"/>
          <w:szCs w:val="24"/>
        </w:rPr>
        <w:t>.</w:t>
      </w:r>
    </w:p>
    <w:p w14:paraId="171B1FED" w14:textId="77777777" w:rsidR="00C63EA8" w:rsidRPr="00E57A41" w:rsidRDefault="00C63EA8" w:rsidP="00C63EA8">
      <w:pPr>
        <w:pStyle w:val="FMBA12"/>
        <w:numPr>
          <w:ilvl w:val="0"/>
          <w:numId w:val="5"/>
        </w:numPr>
        <w:tabs>
          <w:tab w:val="clear" w:pos="284"/>
        </w:tabs>
        <w:spacing w:line="360" w:lineRule="auto"/>
        <w:ind w:left="0" w:firstLine="720"/>
        <w:rPr>
          <w:sz w:val="24"/>
          <w:szCs w:val="24"/>
        </w:rPr>
      </w:pPr>
      <w:r w:rsidRPr="00E57A41">
        <w:rPr>
          <w:sz w:val="24"/>
          <w:szCs w:val="24"/>
        </w:rPr>
        <w:lastRenderedPageBreak/>
        <w:t>Требования к системе защиты информации</w:t>
      </w:r>
    </w:p>
    <w:p w14:paraId="06A497A6" w14:textId="77777777" w:rsidR="00C63EA8" w:rsidRPr="00E57A41" w:rsidRDefault="00C63EA8" w:rsidP="00C63EA8">
      <w:pPr>
        <w:pStyle w:val="FMBA22"/>
        <w:numPr>
          <w:ilvl w:val="1"/>
          <w:numId w:val="5"/>
        </w:numPr>
        <w:spacing w:line="360" w:lineRule="auto"/>
        <w:ind w:left="0" w:firstLine="720"/>
        <w:rPr>
          <w:sz w:val="24"/>
          <w:szCs w:val="24"/>
        </w:rPr>
      </w:pPr>
      <w:r w:rsidRPr="00E57A41">
        <w:rPr>
          <w:sz w:val="24"/>
          <w:szCs w:val="24"/>
        </w:rPr>
        <w:t>Общие требования к системе защиты информации</w:t>
      </w:r>
    </w:p>
    <w:p w14:paraId="735A78E5" w14:textId="77777777" w:rsidR="00C63EA8" w:rsidRPr="00E57A41" w:rsidRDefault="00C63EA8" w:rsidP="00C63EA8">
      <w:pPr>
        <w:pStyle w:val="FMBA3"/>
        <w:numPr>
          <w:ilvl w:val="2"/>
          <w:numId w:val="5"/>
        </w:numPr>
        <w:spacing w:line="360" w:lineRule="auto"/>
        <w:ind w:left="0" w:firstLine="720"/>
        <w:rPr>
          <w:sz w:val="24"/>
          <w:szCs w:val="24"/>
        </w:rPr>
      </w:pPr>
      <w:r w:rsidRPr="00E57A41">
        <w:rPr>
          <w:sz w:val="24"/>
          <w:szCs w:val="24"/>
        </w:rPr>
        <w:t>Требования к структуре и функциям системы защиты информации</w:t>
      </w:r>
    </w:p>
    <w:p w14:paraId="70DCCEDE" w14:textId="77777777" w:rsidR="00C63EA8" w:rsidRPr="00E57A4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E57A41">
        <w:rPr>
          <w:sz w:val="24"/>
          <w:szCs w:val="24"/>
        </w:rPr>
        <w:t>В составе модернизируемой системы защиты информации должны быть реализованы следующие меры защиты информации:</w:t>
      </w:r>
    </w:p>
    <w:p w14:paraId="61F90738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идентификация и аутентификация субъектов доступа и объектов доступа (ИАФ);</w:t>
      </w:r>
    </w:p>
    <w:p w14:paraId="2996D0D4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управление доступом субъектов доступа к объектам доступа (УПД);</w:t>
      </w:r>
    </w:p>
    <w:p w14:paraId="19D6148F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ограничение программной среды (ОПС);</w:t>
      </w:r>
    </w:p>
    <w:p w14:paraId="44DF66A0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защита машинных носителей информации (ЗНИ);</w:t>
      </w:r>
    </w:p>
    <w:p w14:paraId="4970D633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регистрация событий безопасности (РСБ);</w:t>
      </w:r>
    </w:p>
    <w:p w14:paraId="08D646B6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антивирусная защита (АВЗ);</w:t>
      </w:r>
    </w:p>
    <w:p w14:paraId="1F6361FA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обнаружение вторжений (СОВ);</w:t>
      </w:r>
    </w:p>
    <w:p w14:paraId="42B26D97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контроль (анализ) защищенности информации (АНЗ);</w:t>
      </w:r>
    </w:p>
    <w:p w14:paraId="5223156B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обеспечение целостности информационной системы и информации (ОЦЛ);</w:t>
      </w:r>
    </w:p>
    <w:p w14:paraId="26F9825D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обеспечение доступности информации (ОДТ);</w:t>
      </w:r>
    </w:p>
    <w:p w14:paraId="4D0AF11E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защита среды виртуализации (ЗСВ);</w:t>
      </w:r>
    </w:p>
    <w:p w14:paraId="37D0E2BE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защита технических средств (ЗТС);</w:t>
      </w:r>
    </w:p>
    <w:p w14:paraId="63975A81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защита информационной системы, ее средств, систем связи и передачи данных (ЗИС);</w:t>
      </w:r>
    </w:p>
    <w:p w14:paraId="4077EBA4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выявление инцидентов и реагирование на них (ИНЦ);</w:t>
      </w:r>
    </w:p>
    <w:p w14:paraId="5397D82E" w14:textId="77777777" w:rsidR="00C63EA8" w:rsidRPr="00D67B3A" w:rsidRDefault="00C63EA8" w:rsidP="00D67B3A">
      <w:pPr>
        <w:pStyle w:val="affff1"/>
        <w:widowControl w:val="0"/>
        <w:numPr>
          <w:ilvl w:val="0"/>
          <w:numId w:val="42"/>
        </w:numPr>
        <w:suppressAutoHyphens w:val="0"/>
        <w:spacing w:line="360" w:lineRule="auto"/>
        <w:ind w:left="0" w:firstLine="426"/>
        <w:jc w:val="both"/>
        <w:rPr>
          <w:kern w:val="28"/>
        </w:rPr>
      </w:pPr>
      <w:r w:rsidRPr="00D67B3A">
        <w:rPr>
          <w:kern w:val="28"/>
        </w:rPr>
        <w:t>управление конфигурацией информационной системы и системы защиты персональных данных (УКФ).</w:t>
      </w:r>
    </w:p>
    <w:p w14:paraId="034D423E" w14:textId="77777777" w:rsidR="00C63EA8" w:rsidRPr="00E57A41" w:rsidRDefault="00C63EA8" w:rsidP="00C63EA8">
      <w:pPr>
        <w:pStyle w:val="FMBA3"/>
        <w:numPr>
          <w:ilvl w:val="2"/>
          <w:numId w:val="5"/>
        </w:numPr>
        <w:spacing w:line="360" w:lineRule="auto"/>
        <w:ind w:left="0" w:firstLine="720"/>
        <w:rPr>
          <w:sz w:val="24"/>
          <w:szCs w:val="24"/>
        </w:rPr>
      </w:pPr>
      <w:r w:rsidRPr="00E57A41">
        <w:rPr>
          <w:sz w:val="24"/>
          <w:szCs w:val="24"/>
        </w:rPr>
        <w:t>Требования к режимам функционирования</w:t>
      </w:r>
    </w:p>
    <w:p w14:paraId="45F2FCB8" w14:textId="77777777" w:rsidR="00C63EA8" w:rsidRPr="00E57A4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E57A41">
        <w:rPr>
          <w:sz w:val="24"/>
          <w:szCs w:val="24"/>
        </w:rPr>
        <w:t>Режимы функционирования должны:</w:t>
      </w:r>
    </w:p>
    <w:p w14:paraId="15D60188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обеспечивать возможность круглосуточного функционирования СЗИ;</w:t>
      </w:r>
    </w:p>
    <w:p w14:paraId="4E056AFD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обеспечивать независимость функционирования средств защиты информации от изменений в организационной структуре объекта внедрения при сохранении состава и содержания выполняемых функций;</w:t>
      </w:r>
    </w:p>
    <w:p w14:paraId="40E648AC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допускать настройку и изменение конфигурации средств защиты информации без перепрограммирования;</w:t>
      </w:r>
    </w:p>
    <w:p w14:paraId="5D7EC360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 xml:space="preserve">обеспечивать возможность изменения настроек, политик и правил доступа пользователей к средствам защиты информации при изменении ИТ-инфраструктуры, вводе новых регламентов обеспечения информационной безопасности, изменения организационно-штатной структуры Заказчика; </w:t>
      </w:r>
    </w:p>
    <w:p w14:paraId="631A325C" w14:textId="77777777" w:rsidR="00C63EA8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 xml:space="preserve">обеспечивать возможность выявления причин неисправности взаимодействия с </w:t>
      </w:r>
      <w:r w:rsidRPr="00E57A41">
        <w:rPr>
          <w:kern w:val="28"/>
        </w:rPr>
        <w:lastRenderedPageBreak/>
        <w:t>другими узлами сети, используя функции журналирования и изменения режимов работы средств защиты информации</w:t>
      </w:r>
      <w:r>
        <w:rPr>
          <w:kern w:val="28"/>
        </w:rPr>
        <w:t>;</w:t>
      </w:r>
    </w:p>
    <w:p w14:paraId="7F0AD041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>
        <w:rPr>
          <w:kern w:val="28"/>
        </w:rPr>
        <w:t>обеспечить возможность модернизации ОИ в рамках добавления типовых сегментов</w:t>
      </w:r>
      <w:r>
        <w:rPr>
          <w:rStyle w:val="afffff7"/>
          <w:kern w:val="28"/>
        </w:rPr>
        <w:footnoteReference w:id="1"/>
      </w:r>
      <w:r>
        <w:rPr>
          <w:kern w:val="28"/>
        </w:rPr>
        <w:t xml:space="preserve">.  </w:t>
      </w:r>
    </w:p>
    <w:p w14:paraId="5CE44FD6" w14:textId="77777777" w:rsidR="00C63EA8" w:rsidRPr="005C2501" w:rsidRDefault="00C63EA8" w:rsidP="00C63EA8">
      <w:pPr>
        <w:pStyle w:val="FMBA12"/>
        <w:numPr>
          <w:ilvl w:val="0"/>
          <w:numId w:val="5"/>
        </w:numPr>
        <w:tabs>
          <w:tab w:val="clear" w:pos="284"/>
        </w:tabs>
        <w:spacing w:line="360" w:lineRule="auto"/>
        <w:ind w:left="0" w:firstLine="720"/>
        <w:jc w:val="both"/>
        <w:rPr>
          <w:sz w:val="24"/>
          <w:szCs w:val="24"/>
        </w:rPr>
      </w:pPr>
      <w:bookmarkStart w:id="3" w:name="_Ref364005357"/>
      <w:r w:rsidRPr="005C2501">
        <w:rPr>
          <w:sz w:val="24"/>
          <w:szCs w:val="24"/>
        </w:rPr>
        <w:lastRenderedPageBreak/>
        <w:t xml:space="preserve">Требования к составу и содержанию </w:t>
      </w:r>
      <w:r>
        <w:rPr>
          <w:sz w:val="24"/>
          <w:szCs w:val="24"/>
        </w:rPr>
        <w:t>услуг</w:t>
      </w:r>
      <w:r w:rsidRPr="005C2501">
        <w:rPr>
          <w:sz w:val="24"/>
          <w:szCs w:val="24"/>
        </w:rPr>
        <w:t xml:space="preserve"> по аттестации</w:t>
      </w:r>
      <w:r>
        <w:rPr>
          <w:sz w:val="24"/>
          <w:szCs w:val="24"/>
        </w:rPr>
        <w:t xml:space="preserve"> ОИ</w:t>
      </w:r>
      <w:r w:rsidRPr="005C2501">
        <w:rPr>
          <w:sz w:val="24"/>
          <w:szCs w:val="24"/>
        </w:rPr>
        <w:t xml:space="preserve"> </w:t>
      </w:r>
      <w:bookmarkEnd w:id="3"/>
      <w:r w:rsidRPr="005C2501">
        <w:rPr>
          <w:sz w:val="24"/>
          <w:szCs w:val="24"/>
        </w:rPr>
        <w:t>Заказчика</w:t>
      </w:r>
      <w:r>
        <w:rPr>
          <w:sz w:val="24"/>
          <w:szCs w:val="24"/>
        </w:rPr>
        <w:t xml:space="preserve"> </w:t>
      </w:r>
      <w:r w:rsidRPr="009F4ACF">
        <w:rPr>
          <w:sz w:val="24"/>
          <w:szCs w:val="24"/>
        </w:rPr>
        <w:t>по требованиям действующего законодательства РФ в сфере защиты информации</w:t>
      </w:r>
    </w:p>
    <w:p w14:paraId="3DD7B942" w14:textId="77777777" w:rsidR="00C63EA8" w:rsidRDefault="00C63EA8" w:rsidP="00C63EA8">
      <w:pPr>
        <w:pStyle w:val="FMBAb"/>
        <w:spacing w:line="360" w:lineRule="auto"/>
        <w:ind w:firstLine="720"/>
        <w:rPr>
          <w:rStyle w:val="1e"/>
          <w:color w:val="000000"/>
        </w:rPr>
      </w:pPr>
      <w:r>
        <w:rPr>
          <w:rStyle w:val="1e"/>
          <w:color w:val="000000"/>
        </w:rPr>
        <w:t>Аттестационные испытания включают в себя:</w:t>
      </w:r>
    </w:p>
    <w:p w14:paraId="17EADDC3" w14:textId="77777777" w:rsidR="00C63EA8" w:rsidRPr="007230EC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7230EC">
        <w:rPr>
          <w:kern w:val="28"/>
        </w:rPr>
        <w:t>анализ организационной структуры, информационных потоков, состава и структуры комплекса технических средств и программного обеспечения, системы защиты информации, разработанной документации и ее соответствия требованиям нормативной документации по защите информации;</w:t>
      </w:r>
    </w:p>
    <w:p w14:paraId="284A51F1" w14:textId="77777777" w:rsidR="00C63EA8" w:rsidRPr="007230EC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7230EC">
        <w:rPr>
          <w:kern w:val="28"/>
        </w:rPr>
        <w:t>определение правильности классификации, выбора и применения сертифицированных средств и системы защиты информации;</w:t>
      </w:r>
    </w:p>
    <w:p w14:paraId="463644B2" w14:textId="77777777" w:rsidR="00C63EA8" w:rsidRPr="007230EC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7230EC">
        <w:rPr>
          <w:kern w:val="28"/>
        </w:rPr>
        <w:t>проверку уровня подготовки кадров и распределения ответственности персонала за обеспечение выполнения требований по безопасности информации;</w:t>
      </w:r>
    </w:p>
    <w:p w14:paraId="2AF638B5" w14:textId="77777777" w:rsidR="00C63EA8" w:rsidRPr="007230EC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7230EC">
        <w:rPr>
          <w:kern w:val="28"/>
        </w:rPr>
        <w:t>проведение комплексных аттестационных испытаний в реальных условиях эксплуатации путем проверки фактического выполнения установленных требований на различных этапах технологического процесса обработки защищаемой информации.</w:t>
      </w:r>
    </w:p>
    <w:p w14:paraId="42EA3BA4" w14:textId="77777777" w:rsidR="00C63EA8" w:rsidRPr="00E57A4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E57A41">
        <w:rPr>
          <w:sz w:val="24"/>
          <w:szCs w:val="24"/>
        </w:rPr>
        <w:t xml:space="preserve">Должен быть разработан </w:t>
      </w:r>
      <w:r>
        <w:rPr>
          <w:sz w:val="24"/>
          <w:szCs w:val="24"/>
        </w:rPr>
        <w:t xml:space="preserve">или актуализирован </w:t>
      </w:r>
      <w:r w:rsidRPr="00E57A41">
        <w:rPr>
          <w:sz w:val="24"/>
          <w:szCs w:val="24"/>
        </w:rPr>
        <w:t xml:space="preserve">комплект документов, необходимый для прохождения аттестационных испытаний, в следующем составе: </w:t>
      </w:r>
    </w:p>
    <w:p w14:paraId="2EFECBC9" w14:textId="77777777" w:rsidR="00C63EA8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Технический паспорт на систему защиты информации (включает перечень технических средств обработки информации</w:t>
      </w:r>
      <w:r>
        <w:rPr>
          <w:kern w:val="28"/>
        </w:rPr>
        <w:t xml:space="preserve"> с серийными номерами</w:t>
      </w:r>
      <w:r w:rsidRPr="00E57A41">
        <w:rPr>
          <w:kern w:val="28"/>
        </w:rPr>
        <w:t xml:space="preserve">, перечень средств защиты информации </w:t>
      </w:r>
      <w:r>
        <w:rPr>
          <w:kern w:val="28"/>
        </w:rPr>
        <w:t xml:space="preserve">с серийными номерами </w:t>
      </w:r>
      <w:r w:rsidRPr="00E57A41">
        <w:rPr>
          <w:kern w:val="28"/>
        </w:rPr>
        <w:t>и схему размещения компонентов системы защиты информации);</w:t>
      </w:r>
    </w:p>
    <w:p w14:paraId="7FDCA340" w14:textId="77777777" w:rsidR="00C63EA8" w:rsidRPr="0047257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>
        <w:rPr>
          <w:kern w:val="28"/>
        </w:rPr>
        <w:t>Акт определения уровня защищенности персональных данных</w:t>
      </w:r>
      <w:r w:rsidRPr="00472571">
        <w:rPr>
          <w:kern w:val="28"/>
        </w:rPr>
        <w:t>;</w:t>
      </w:r>
    </w:p>
    <w:p w14:paraId="4E6FC828" w14:textId="77777777" w:rsidR="00C63EA8" w:rsidRPr="0047257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>
        <w:rPr>
          <w:kern w:val="28"/>
        </w:rPr>
        <w:t>Перечень защищаемых ресурсов</w:t>
      </w:r>
      <w:r>
        <w:rPr>
          <w:kern w:val="28"/>
          <w:lang w:val="en-US"/>
        </w:rPr>
        <w:t>;</w:t>
      </w:r>
    </w:p>
    <w:p w14:paraId="315E94C1" w14:textId="77777777" w:rsidR="00C63EA8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>
        <w:rPr>
          <w:kern w:val="28"/>
        </w:rPr>
        <w:t>Разграничительная система допуска персонала к защищаемым ресурсам</w:t>
      </w:r>
      <w:r w:rsidRPr="00472571">
        <w:rPr>
          <w:kern w:val="28"/>
        </w:rPr>
        <w:t>;</w:t>
      </w:r>
    </w:p>
    <w:p w14:paraId="147D6B03" w14:textId="77777777" w:rsidR="00C63EA8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>
        <w:rPr>
          <w:kern w:val="28"/>
        </w:rPr>
        <w:t>Прочая документация, необходимая для проведения аттестационных мероприятий</w:t>
      </w:r>
    </w:p>
    <w:p w14:paraId="2A7EFCBA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Программа и методики аттестационных испытаний.</w:t>
      </w:r>
    </w:p>
    <w:p w14:paraId="64B22C9B" w14:textId="77777777" w:rsidR="00C63EA8" w:rsidRPr="00E57A4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E57A41">
        <w:rPr>
          <w:sz w:val="24"/>
          <w:szCs w:val="24"/>
        </w:rPr>
        <w:t xml:space="preserve">При проведении аттестационных испытаний информационной системы Заказчика аттестационная комиссия должна руководствоваться требованиями следующих законодательных актов и нормативно-методических документов: </w:t>
      </w:r>
    </w:p>
    <w:p w14:paraId="226629A0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Федеральный закон «Об информации, информационных технологиях и о защите информации» от 27.07.2006 № 149-ФЗ;</w:t>
      </w:r>
    </w:p>
    <w:p w14:paraId="4457A781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Постановление Правительства Российской Федерации от 1 ноября 2012 г. № 1119 «Об утверждении требований к защите персональных данных при их обработке в информационных системах персональных данных»;</w:t>
      </w:r>
    </w:p>
    <w:p w14:paraId="71C1EB88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 xml:space="preserve">Приказ ФСТЭК России от 18.02.2013 № 21 «Об утверждении состава и </w:t>
      </w:r>
      <w:r w:rsidRPr="00E57A41">
        <w:rPr>
          <w:kern w:val="28"/>
        </w:rPr>
        <w:lastRenderedPageBreak/>
        <w:t>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14:paraId="3775C149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Специальные требования и рекомендации по технической защите конфиденциальной информации (СТР-К), утвержденные приказом Гостехкомиссии России от 30.08.2002 № 282;</w:t>
      </w:r>
    </w:p>
    <w:p w14:paraId="3B84D12E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«Сборник временных методик оценки защищенности конфиденциальной информации от утечки по техническим каналам», Гостехкомиссия России, 2002 г.;</w:t>
      </w:r>
    </w:p>
    <w:p w14:paraId="7159AC5F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 xml:space="preserve">Положение по аттестации объекта информатизации по требованиям безопасности информации, Гостехкомиссия России, 1994 г. </w:t>
      </w:r>
    </w:p>
    <w:p w14:paraId="1836B07A" w14:textId="77777777" w:rsidR="00C63EA8" w:rsidRPr="00E57A4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E57A41">
        <w:rPr>
          <w:sz w:val="24"/>
          <w:szCs w:val="24"/>
        </w:rPr>
        <w:t xml:space="preserve">При проведении аттестационных испытаний объектов Заказчика должны использоваться следующие методы проверок и испытаний: </w:t>
      </w:r>
    </w:p>
    <w:p w14:paraId="051CE475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Экспертно-документальный метод. Экспертно-документальный метод предусматривает проверку соответствия объекта информатизации требованиям по безопасности информации на основании экспертной оценки полноты и достаточности представленных документов по обеспечению необходимых мер защиты информации, а также соответствия реальных условий эксплуатации требованиям по выбору, размещению, монтажу и эксплуатации технических средств объекта;</w:t>
      </w:r>
    </w:p>
    <w:p w14:paraId="40750F75" w14:textId="77777777" w:rsidR="00C63EA8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Проверка функций (комплекса функций) защиты информации от несанкционированного доступа с использованием тестирующих средств. Проверка и испытания функций или комплекса функций защиты информации от НСД с помощью тестирующих средств выполняется с применением специальных сертифицированных программных тестирующих средств, методом пробного пуска средств защиты или путем применения попыток «взлома» систем защиты информации</w:t>
      </w:r>
      <w:r>
        <w:rPr>
          <w:kern w:val="28"/>
        </w:rPr>
        <w:t>;</w:t>
      </w:r>
    </w:p>
    <w:p w14:paraId="65DEC2C2" w14:textId="77777777" w:rsidR="00C63EA8" w:rsidRPr="0009403B" w:rsidRDefault="00C63EA8" w:rsidP="00C63EA8">
      <w:pPr>
        <w:widowControl w:val="0"/>
        <w:numPr>
          <w:ilvl w:val="0"/>
          <w:numId w:val="38"/>
        </w:numPr>
        <w:suppressAutoHyphens w:val="0"/>
        <w:spacing w:line="360" w:lineRule="auto"/>
        <w:jc w:val="both"/>
        <w:rPr>
          <w:kern w:val="28"/>
        </w:rPr>
      </w:pPr>
      <w:r w:rsidRPr="0009403B">
        <w:rPr>
          <w:kern w:val="28"/>
        </w:rPr>
        <w:t>Разработка методики</w:t>
      </w:r>
      <w:r>
        <w:rPr>
          <w:rStyle w:val="afffff7"/>
          <w:kern w:val="28"/>
        </w:rPr>
        <w:footnoteReference w:id="2"/>
      </w:r>
      <w:r w:rsidRPr="0009403B">
        <w:rPr>
          <w:kern w:val="28"/>
        </w:rPr>
        <w:t xml:space="preserve"> проверки соответствия типовых сегментов требованиям по безопасности в целях подтверждения </w:t>
      </w:r>
      <w:r w:rsidRPr="00472571">
        <w:rPr>
          <w:kern w:val="28"/>
        </w:rPr>
        <w:t xml:space="preserve">соответствия сегменту </w:t>
      </w:r>
      <w:r>
        <w:rPr>
          <w:kern w:val="28"/>
        </w:rPr>
        <w:t>ОИ</w:t>
      </w:r>
      <w:r w:rsidRPr="0009403B">
        <w:rPr>
          <w:kern w:val="28"/>
        </w:rPr>
        <w:t>, в отношении которого были проведены аттестационные испытания</w:t>
      </w:r>
      <w:r>
        <w:rPr>
          <w:kern w:val="28"/>
        </w:rPr>
        <w:t>.</w:t>
      </w:r>
    </w:p>
    <w:p w14:paraId="2DE282B7" w14:textId="77777777" w:rsidR="00C63EA8" w:rsidRPr="00E57A4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E57A41">
        <w:rPr>
          <w:sz w:val="24"/>
          <w:szCs w:val="24"/>
        </w:rPr>
        <w:t>Аттестационные испытания проводятся в соответствии с разработанным Исполнителем и согласованным Заказчиком документом «Программа и методики аттестационных испытаний»</w:t>
      </w:r>
      <w:r>
        <w:rPr>
          <w:sz w:val="24"/>
          <w:szCs w:val="24"/>
        </w:rPr>
        <w:t xml:space="preserve">. </w:t>
      </w:r>
    </w:p>
    <w:p w14:paraId="65BD7215" w14:textId="77777777" w:rsidR="00C63EA8" w:rsidRPr="00E57A4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E57A41">
        <w:rPr>
          <w:sz w:val="24"/>
          <w:szCs w:val="24"/>
        </w:rPr>
        <w:t xml:space="preserve">До проведения аттестационных испытаний Исполнителем готовится Технический паспорт </w:t>
      </w:r>
      <w:r>
        <w:rPr>
          <w:sz w:val="24"/>
          <w:szCs w:val="24"/>
        </w:rPr>
        <w:t>ОИ</w:t>
      </w:r>
      <w:r w:rsidRPr="00E57A41">
        <w:rPr>
          <w:sz w:val="24"/>
          <w:szCs w:val="24"/>
        </w:rPr>
        <w:t xml:space="preserve"> и внутренние распорядительные документы, необходимые для проведения аттестации. </w:t>
      </w:r>
    </w:p>
    <w:p w14:paraId="2FCE7409" w14:textId="77777777" w:rsidR="00C63EA8" w:rsidRPr="00E57A4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E57A41">
        <w:rPr>
          <w:sz w:val="24"/>
          <w:szCs w:val="24"/>
        </w:rPr>
        <w:lastRenderedPageBreak/>
        <w:t xml:space="preserve">По результатам </w:t>
      </w:r>
      <w:r>
        <w:rPr>
          <w:sz w:val="24"/>
          <w:szCs w:val="24"/>
        </w:rPr>
        <w:t>проведения</w:t>
      </w:r>
      <w:r w:rsidRPr="00E57A41">
        <w:rPr>
          <w:sz w:val="24"/>
          <w:szCs w:val="24"/>
        </w:rPr>
        <w:t xml:space="preserve"> аттестационных испытаний </w:t>
      </w:r>
      <w:r>
        <w:rPr>
          <w:sz w:val="24"/>
          <w:szCs w:val="24"/>
        </w:rPr>
        <w:t xml:space="preserve">Исполнитель </w:t>
      </w:r>
      <w:r w:rsidRPr="00E57A41">
        <w:rPr>
          <w:sz w:val="24"/>
          <w:szCs w:val="24"/>
        </w:rPr>
        <w:t>долж</w:t>
      </w:r>
      <w:r>
        <w:rPr>
          <w:sz w:val="24"/>
          <w:szCs w:val="24"/>
        </w:rPr>
        <w:t>ен</w:t>
      </w:r>
      <w:r w:rsidRPr="00E57A41">
        <w:rPr>
          <w:sz w:val="24"/>
          <w:szCs w:val="24"/>
        </w:rPr>
        <w:t xml:space="preserve"> выда</w:t>
      </w:r>
      <w:r>
        <w:rPr>
          <w:sz w:val="24"/>
          <w:szCs w:val="24"/>
        </w:rPr>
        <w:t>ть</w:t>
      </w:r>
      <w:r w:rsidRPr="00E57A41">
        <w:rPr>
          <w:sz w:val="24"/>
          <w:szCs w:val="24"/>
        </w:rPr>
        <w:t xml:space="preserve"> комплект документов на </w:t>
      </w:r>
      <w:r>
        <w:rPr>
          <w:sz w:val="24"/>
          <w:szCs w:val="24"/>
        </w:rPr>
        <w:t>ОИ</w:t>
      </w:r>
      <w:r w:rsidRPr="00E57A41">
        <w:rPr>
          <w:sz w:val="24"/>
          <w:szCs w:val="24"/>
        </w:rPr>
        <w:t xml:space="preserve"> Заказчика в следующем составе:</w:t>
      </w:r>
    </w:p>
    <w:p w14:paraId="1E464008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Протоколы проведения аттестационных испытаний;</w:t>
      </w:r>
    </w:p>
    <w:p w14:paraId="081346AE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Заключение по результатам аттестационных испытаний;</w:t>
      </w:r>
    </w:p>
    <w:p w14:paraId="668B3788" w14:textId="77777777" w:rsidR="00C63EA8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E57A41">
        <w:rPr>
          <w:kern w:val="28"/>
        </w:rPr>
        <w:t>Аттестат соответствия требованиям безопасности информации</w:t>
      </w:r>
      <w:r>
        <w:rPr>
          <w:kern w:val="28"/>
        </w:rPr>
        <w:t>;</w:t>
      </w:r>
    </w:p>
    <w:p w14:paraId="05DE50B3" w14:textId="77777777" w:rsidR="00C63EA8" w:rsidRPr="00E57A41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>
        <w:rPr>
          <w:kern w:val="28"/>
        </w:rPr>
        <w:t xml:space="preserve">Методика проверки </w:t>
      </w:r>
      <w:r w:rsidRPr="005E0FB4">
        <w:rPr>
          <w:kern w:val="28"/>
        </w:rPr>
        <w:t>соответствия типовых сегментов требованиям по безопасности</w:t>
      </w:r>
      <w:r>
        <w:rPr>
          <w:kern w:val="28"/>
        </w:rPr>
        <w:t>.</w:t>
      </w:r>
    </w:p>
    <w:p w14:paraId="3CCA92E8" w14:textId="77777777" w:rsidR="00C63EA8" w:rsidRPr="005C2501" w:rsidRDefault="00C63EA8" w:rsidP="00C63EA8">
      <w:pPr>
        <w:pStyle w:val="FMBA12"/>
        <w:numPr>
          <w:ilvl w:val="0"/>
          <w:numId w:val="5"/>
        </w:numPr>
        <w:tabs>
          <w:tab w:val="clear" w:pos="284"/>
        </w:tabs>
        <w:spacing w:line="360" w:lineRule="auto"/>
        <w:ind w:left="0" w:firstLine="720"/>
        <w:jc w:val="both"/>
        <w:rPr>
          <w:sz w:val="24"/>
          <w:szCs w:val="24"/>
        </w:rPr>
      </w:pPr>
      <w:bookmarkStart w:id="4" w:name="_Ref364064974"/>
      <w:bookmarkStart w:id="5" w:name="_Ref356310842"/>
      <w:r w:rsidRPr="005C2501">
        <w:rPr>
          <w:sz w:val="24"/>
          <w:szCs w:val="24"/>
        </w:rPr>
        <w:lastRenderedPageBreak/>
        <w:t>Порядок контроля и приемки</w:t>
      </w:r>
      <w:bookmarkEnd w:id="4"/>
      <w:r w:rsidRPr="005C2501">
        <w:rPr>
          <w:sz w:val="24"/>
          <w:szCs w:val="24"/>
        </w:rPr>
        <w:t xml:space="preserve"> </w:t>
      </w:r>
    </w:p>
    <w:p w14:paraId="4272AABE" w14:textId="77777777" w:rsidR="00C63EA8" w:rsidRPr="005C2501" w:rsidRDefault="00C63EA8" w:rsidP="00C63EA8">
      <w:pPr>
        <w:pStyle w:val="FMBA12"/>
        <w:pageBreakBefore w:val="0"/>
        <w:numPr>
          <w:ilvl w:val="1"/>
          <w:numId w:val="5"/>
        </w:numPr>
        <w:tabs>
          <w:tab w:val="clear" w:pos="284"/>
        </w:tabs>
        <w:spacing w:line="360" w:lineRule="auto"/>
        <w:jc w:val="both"/>
        <w:rPr>
          <w:sz w:val="24"/>
          <w:szCs w:val="24"/>
        </w:rPr>
      </w:pPr>
      <w:r w:rsidRPr="005C2501">
        <w:rPr>
          <w:sz w:val="24"/>
          <w:szCs w:val="24"/>
        </w:rPr>
        <w:t>Согласование отчетных материалов</w:t>
      </w:r>
    </w:p>
    <w:p w14:paraId="440D1A68" w14:textId="77777777" w:rsidR="00C63EA8" w:rsidRPr="005C250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5C2501">
        <w:rPr>
          <w:sz w:val="24"/>
          <w:szCs w:val="24"/>
        </w:rPr>
        <w:t xml:space="preserve">Содержание отчетных материалов согласуется на уровне специалистов Заказчика и Исполнителя исходя из требований к содержанию </w:t>
      </w:r>
      <w:r>
        <w:rPr>
          <w:sz w:val="24"/>
          <w:szCs w:val="24"/>
        </w:rPr>
        <w:t>услуг</w:t>
      </w:r>
      <w:r w:rsidRPr="005C2501">
        <w:rPr>
          <w:sz w:val="24"/>
          <w:szCs w:val="24"/>
        </w:rPr>
        <w:t xml:space="preserve">, указанных в разделе </w:t>
      </w:r>
      <w:r>
        <w:rPr>
          <w:sz w:val="24"/>
          <w:szCs w:val="24"/>
        </w:rPr>
        <w:t>5</w:t>
      </w:r>
      <w:r w:rsidRPr="005C2501">
        <w:rPr>
          <w:sz w:val="24"/>
          <w:szCs w:val="24"/>
        </w:rPr>
        <w:t>. Отчетные документы, разработанные для объектов Заказчика, согласовываются и утверждаются уполномоченным сотрудником Заказчика.</w:t>
      </w:r>
      <w:r>
        <w:rPr>
          <w:sz w:val="24"/>
          <w:szCs w:val="24"/>
        </w:rPr>
        <w:t xml:space="preserve"> </w:t>
      </w:r>
    </w:p>
    <w:p w14:paraId="45BAEA63" w14:textId="77777777" w:rsidR="00C63EA8" w:rsidRPr="005C250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5C2501">
        <w:rPr>
          <w:sz w:val="24"/>
          <w:szCs w:val="24"/>
        </w:rPr>
        <w:t>Срок согласования отчетных материалов Заказчиком составляет 5 дней с момента предоставления материалов Исполнителем.</w:t>
      </w:r>
      <w:r>
        <w:rPr>
          <w:sz w:val="24"/>
          <w:szCs w:val="24"/>
        </w:rPr>
        <w:t xml:space="preserve"> </w:t>
      </w:r>
    </w:p>
    <w:p w14:paraId="2EBEB34E" w14:textId="77777777" w:rsidR="00C63EA8" w:rsidRPr="005C2501" w:rsidRDefault="00C63EA8" w:rsidP="00C63EA8">
      <w:pPr>
        <w:pStyle w:val="FMBA12"/>
        <w:pageBreakBefore w:val="0"/>
        <w:numPr>
          <w:ilvl w:val="1"/>
          <w:numId w:val="5"/>
        </w:numPr>
        <w:tabs>
          <w:tab w:val="clear" w:pos="284"/>
        </w:tabs>
        <w:spacing w:line="360" w:lineRule="auto"/>
        <w:jc w:val="both"/>
        <w:rPr>
          <w:sz w:val="24"/>
          <w:szCs w:val="24"/>
        </w:rPr>
      </w:pPr>
      <w:r w:rsidRPr="005C2501">
        <w:rPr>
          <w:sz w:val="24"/>
          <w:szCs w:val="24"/>
        </w:rPr>
        <w:t xml:space="preserve">Общие требования к приемке </w:t>
      </w:r>
      <w:r>
        <w:rPr>
          <w:sz w:val="24"/>
          <w:szCs w:val="24"/>
        </w:rPr>
        <w:t>оказанных услуг</w:t>
      </w:r>
    </w:p>
    <w:p w14:paraId="64F17AEB" w14:textId="77777777" w:rsidR="00C63EA8" w:rsidRPr="005C250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5C2501">
        <w:rPr>
          <w:sz w:val="24"/>
          <w:szCs w:val="24"/>
        </w:rPr>
        <w:t xml:space="preserve">Контроль и приемка </w:t>
      </w:r>
      <w:r w:rsidRPr="005173AE">
        <w:rPr>
          <w:sz w:val="24"/>
          <w:szCs w:val="24"/>
        </w:rPr>
        <w:t>оказан</w:t>
      </w:r>
      <w:r>
        <w:rPr>
          <w:sz w:val="24"/>
          <w:szCs w:val="24"/>
        </w:rPr>
        <w:t>ных</w:t>
      </w:r>
      <w:r w:rsidRPr="005173AE">
        <w:rPr>
          <w:sz w:val="24"/>
          <w:szCs w:val="24"/>
        </w:rPr>
        <w:t xml:space="preserve"> услуг</w:t>
      </w:r>
      <w:r w:rsidRPr="005C2501">
        <w:rPr>
          <w:sz w:val="24"/>
          <w:szCs w:val="24"/>
        </w:rPr>
        <w:t xml:space="preserve"> осуществляются на основании настоящего Технического задания и контракта.</w:t>
      </w:r>
    </w:p>
    <w:p w14:paraId="1F05836E" w14:textId="77777777" w:rsidR="00C63EA8" w:rsidRPr="005C250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5C2501">
        <w:rPr>
          <w:sz w:val="24"/>
          <w:szCs w:val="24"/>
        </w:rPr>
        <w:t xml:space="preserve">Приёмка результатов </w:t>
      </w:r>
      <w:r w:rsidRPr="005173AE">
        <w:rPr>
          <w:sz w:val="24"/>
          <w:szCs w:val="24"/>
        </w:rPr>
        <w:t>оказан</w:t>
      </w:r>
      <w:r>
        <w:rPr>
          <w:sz w:val="24"/>
          <w:szCs w:val="24"/>
        </w:rPr>
        <w:t>ных</w:t>
      </w:r>
      <w:r w:rsidRPr="005173AE">
        <w:rPr>
          <w:sz w:val="24"/>
          <w:szCs w:val="24"/>
        </w:rPr>
        <w:t xml:space="preserve"> услуг </w:t>
      </w:r>
      <w:r w:rsidRPr="005C2501">
        <w:rPr>
          <w:sz w:val="24"/>
          <w:szCs w:val="24"/>
        </w:rPr>
        <w:t xml:space="preserve">оформляется Актом </w:t>
      </w:r>
      <w:r>
        <w:rPr>
          <w:sz w:val="24"/>
          <w:szCs w:val="24"/>
        </w:rPr>
        <w:t>оказания услуг</w:t>
      </w:r>
      <w:r w:rsidRPr="005C2501">
        <w:rPr>
          <w:sz w:val="24"/>
          <w:szCs w:val="24"/>
        </w:rPr>
        <w:t xml:space="preserve">. Основанием для составления и подписания Акта </w:t>
      </w:r>
      <w:r>
        <w:rPr>
          <w:sz w:val="24"/>
          <w:szCs w:val="24"/>
        </w:rPr>
        <w:t>оказания услуг</w:t>
      </w:r>
      <w:r w:rsidRPr="005C2501">
        <w:rPr>
          <w:sz w:val="24"/>
          <w:szCs w:val="24"/>
        </w:rPr>
        <w:t xml:space="preserve"> является предоставление Исполнителем согласованного с Заказчиком комплекта отчетных документов, либо (при проведении испытаний), утвержденных сторонами Актов приемки.</w:t>
      </w:r>
    </w:p>
    <w:bookmarkEnd w:id="5"/>
    <w:p w14:paraId="318FE8AE" w14:textId="77777777" w:rsidR="00C63EA8" w:rsidRPr="005C2501" w:rsidRDefault="00C63EA8" w:rsidP="00C63EA8">
      <w:pPr>
        <w:pStyle w:val="FMBA12"/>
        <w:pageBreakBefore w:val="0"/>
        <w:numPr>
          <w:ilvl w:val="1"/>
          <w:numId w:val="5"/>
        </w:numPr>
        <w:tabs>
          <w:tab w:val="clear" w:pos="284"/>
        </w:tabs>
        <w:spacing w:line="360" w:lineRule="auto"/>
        <w:jc w:val="both"/>
        <w:rPr>
          <w:sz w:val="24"/>
          <w:szCs w:val="24"/>
        </w:rPr>
      </w:pPr>
      <w:r w:rsidRPr="005C2501">
        <w:rPr>
          <w:sz w:val="24"/>
          <w:szCs w:val="24"/>
        </w:rPr>
        <w:t>Требования к документированию</w:t>
      </w:r>
    </w:p>
    <w:p w14:paraId="78DE2D41" w14:textId="77777777" w:rsidR="00C63EA8" w:rsidRPr="005C250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5C2501">
        <w:rPr>
          <w:sz w:val="24"/>
          <w:szCs w:val="24"/>
        </w:rPr>
        <w:t xml:space="preserve">Виды, комплектность и содержание документов в части, определенной настоящим ТЗ, должны учитывать требования </w:t>
      </w:r>
      <w:r w:rsidRPr="00841A4C">
        <w:rPr>
          <w:sz w:val="24"/>
          <w:szCs w:val="24"/>
        </w:rPr>
        <w:t xml:space="preserve">ГОСТ РО 0043-004-2013 «Защита информации. Аттестация объектов информатизации. Программа и методики аттестационных испытаний» и </w:t>
      </w:r>
      <w:r w:rsidRPr="0053257E">
        <w:rPr>
          <w:sz w:val="24"/>
          <w:szCs w:val="24"/>
        </w:rPr>
        <w:t>ГОСТ РО 0043-003-2012 «Защита информации. Аттестация объектов информатизации. Общие положения»</w:t>
      </w:r>
      <w:r w:rsidRPr="005C25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E7B12D7" w14:textId="77777777" w:rsidR="00C63EA8" w:rsidRPr="005C2501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5C2501">
        <w:rPr>
          <w:sz w:val="24"/>
          <w:szCs w:val="24"/>
        </w:rPr>
        <w:t>Вся разрабатываемая документация, а также штатная документация по поставляемому оборудованию и программному обеспечению должна быть выполнена на русском языке.</w:t>
      </w:r>
    </w:p>
    <w:p w14:paraId="4AB29795" w14:textId="71C8DE05" w:rsidR="00C63EA8" w:rsidRDefault="00C63EA8" w:rsidP="00BB28B5">
      <w:pPr>
        <w:pStyle w:val="FMBAb"/>
        <w:spacing w:line="360" w:lineRule="auto"/>
        <w:ind w:firstLine="720"/>
        <w:rPr>
          <w:sz w:val="24"/>
          <w:szCs w:val="24"/>
        </w:rPr>
      </w:pPr>
      <w:r w:rsidRPr="005C2501">
        <w:rPr>
          <w:sz w:val="24"/>
          <w:szCs w:val="24"/>
        </w:rPr>
        <w:t xml:space="preserve">Документация, разрабатываемая (изменяемая) Исполнителем в рамках </w:t>
      </w:r>
      <w:r>
        <w:rPr>
          <w:sz w:val="24"/>
          <w:szCs w:val="24"/>
        </w:rPr>
        <w:t>оказания услуг</w:t>
      </w:r>
      <w:r w:rsidRPr="005C2501">
        <w:rPr>
          <w:sz w:val="24"/>
          <w:szCs w:val="24"/>
        </w:rPr>
        <w:t xml:space="preserve"> по настоящему Техническому заданию, передается Заказчику в бумажном (сброшюрованном) виде и, дополнительно, в электронном виде.</w:t>
      </w:r>
    </w:p>
    <w:p w14:paraId="406E0E96" w14:textId="77777777" w:rsidR="00C63EA8" w:rsidRPr="005C2501" w:rsidRDefault="00C63EA8" w:rsidP="00C63EA8">
      <w:pPr>
        <w:pStyle w:val="FMBA12"/>
        <w:numPr>
          <w:ilvl w:val="0"/>
          <w:numId w:val="5"/>
        </w:numPr>
        <w:tabs>
          <w:tab w:val="clear" w:pos="284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5C2501">
        <w:rPr>
          <w:sz w:val="24"/>
          <w:szCs w:val="24"/>
        </w:rPr>
        <w:lastRenderedPageBreak/>
        <w:t xml:space="preserve">Требования к гарантиям качества </w:t>
      </w:r>
    </w:p>
    <w:p w14:paraId="59327A11" w14:textId="77777777" w:rsidR="00C63EA8" w:rsidRPr="007B59A2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5C2501">
        <w:rPr>
          <w:sz w:val="24"/>
          <w:szCs w:val="24"/>
        </w:rPr>
        <w:t>Гарантия д</w:t>
      </w:r>
      <w:r w:rsidRPr="007B59A2">
        <w:rPr>
          <w:sz w:val="24"/>
          <w:szCs w:val="24"/>
        </w:rPr>
        <w:t>олжна распространяться на все виды оказанных услуг.</w:t>
      </w:r>
    </w:p>
    <w:p w14:paraId="0081B566" w14:textId="77777777" w:rsidR="00C63EA8" w:rsidRPr="007B59A2" w:rsidRDefault="00C63EA8" w:rsidP="00C63EA8">
      <w:pPr>
        <w:pStyle w:val="FMBAb"/>
        <w:spacing w:line="360" w:lineRule="auto"/>
        <w:ind w:firstLine="720"/>
        <w:rPr>
          <w:sz w:val="24"/>
          <w:szCs w:val="24"/>
        </w:rPr>
      </w:pPr>
      <w:r w:rsidRPr="007B59A2">
        <w:rPr>
          <w:sz w:val="24"/>
          <w:szCs w:val="24"/>
        </w:rPr>
        <w:t xml:space="preserve">Гарантийный срок, в течение которого выявленные Заказчиком дефекты устраняются за счет Исполнителя – не менее 12 месяцев со дня подписания сторонами акта оказания услуг, а также актов приема-передачи прав и оборудования. </w:t>
      </w:r>
    </w:p>
    <w:p w14:paraId="0B18A7A8" w14:textId="77777777" w:rsidR="00C63EA8" w:rsidRPr="005C2501" w:rsidRDefault="00C63EA8" w:rsidP="00C63EA8">
      <w:pPr>
        <w:pStyle w:val="FMBA12"/>
        <w:numPr>
          <w:ilvl w:val="0"/>
          <w:numId w:val="5"/>
        </w:numPr>
        <w:tabs>
          <w:tab w:val="clear" w:pos="284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5C2501">
        <w:rPr>
          <w:sz w:val="24"/>
          <w:szCs w:val="24"/>
        </w:rPr>
        <w:lastRenderedPageBreak/>
        <w:t>Требования к Исполнителю</w:t>
      </w:r>
    </w:p>
    <w:p w14:paraId="4BE481D8" w14:textId="77777777" w:rsidR="00C63EA8" w:rsidRPr="005C2501" w:rsidRDefault="00C63EA8" w:rsidP="00C63EA8">
      <w:pPr>
        <w:pStyle w:val="FMBAb"/>
        <w:spacing w:line="360" w:lineRule="auto"/>
        <w:rPr>
          <w:sz w:val="24"/>
          <w:szCs w:val="24"/>
        </w:rPr>
      </w:pPr>
      <w:r w:rsidRPr="005C2501">
        <w:rPr>
          <w:sz w:val="24"/>
          <w:szCs w:val="24"/>
        </w:rPr>
        <w:t>Исполнитель, в соответствии с Федеральным законом от 4 мая 2011 г. N 99-ФЗ «О лицензировании отдельных видов деятельности», должен обладать лицензиями на следующие виды деятельности:</w:t>
      </w:r>
    </w:p>
    <w:p w14:paraId="18560816" w14:textId="77777777" w:rsidR="00C63EA8" w:rsidRPr="00C20A09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C20A09">
        <w:rPr>
          <w:kern w:val="28"/>
        </w:rPr>
        <w:t>Лицензия ФСБ России 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выполнение работ, оказание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средств;</w:t>
      </w:r>
    </w:p>
    <w:p w14:paraId="3780F03C" w14:textId="77777777" w:rsidR="00C63EA8" w:rsidRPr="00C20A09" w:rsidRDefault="00C63EA8" w:rsidP="00C63EA8">
      <w:pPr>
        <w:widowControl w:val="0"/>
        <w:numPr>
          <w:ilvl w:val="0"/>
          <w:numId w:val="38"/>
        </w:numPr>
        <w:tabs>
          <w:tab w:val="clear" w:pos="720"/>
          <w:tab w:val="num" w:pos="-1985"/>
        </w:tabs>
        <w:suppressAutoHyphens w:val="0"/>
        <w:spacing w:line="360" w:lineRule="auto"/>
        <w:ind w:left="0" w:firstLine="709"/>
        <w:jc w:val="both"/>
        <w:rPr>
          <w:kern w:val="28"/>
        </w:rPr>
      </w:pPr>
      <w:r w:rsidRPr="00C20A09">
        <w:rPr>
          <w:kern w:val="28"/>
        </w:rPr>
        <w:t>Лицензия ФСТЭК РФ на осуществление мероприятий и оказание услуг по технической защите конфиденциальной информации.</w:t>
      </w:r>
    </w:p>
    <w:p w14:paraId="31A8C823" w14:textId="77777777" w:rsidR="00CC4E74" w:rsidRDefault="00CC4E74" w:rsidP="00CC4E74">
      <w:pPr>
        <w:rPr>
          <w:i/>
          <w:color w:val="00B0F0"/>
        </w:rPr>
      </w:pPr>
    </w:p>
    <w:tbl>
      <w:tblPr>
        <w:tblpPr w:leftFromText="180" w:rightFromText="180" w:vertAnchor="text" w:tblpXSpec="center" w:tblpY="1"/>
        <w:tblOverlap w:val="never"/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4002"/>
        <w:gridCol w:w="1843"/>
        <w:gridCol w:w="2126"/>
        <w:gridCol w:w="1810"/>
      </w:tblGrid>
      <w:tr w:rsidR="00CC4E74" w:rsidRPr="007D2B94" w14:paraId="713CB0BA" w14:textId="77777777" w:rsidTr="00175A2A">
        <w:trPr>
          <w:trHeight w:val="414"/>
          <w:jc w:val="center"/>
        </w:trPr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AEF2" w14:textId="77777777" w:rsidR="00CC4E74" w:rsidRPr="007D2B94" w:rsidRDefault="00CC4E74" w:rsidP="00175A2A">
            <w:pPr>
              <w:snapToGrid w:val="0"/>
              <w:spacing w:line="360" w:lineRule="auto"/>
              <w:ind w:firstLine="4"/>
              <w:jc w:val="center"/>
              <w:rPr>
                <w:b/>
              </w:rPr>
            </w:pPr>
            <w:r w:rsidRPr="007D2B94">
              <w:rPr>
                <w:b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57A6" w14:textId="77777777" w:rsidR="00CC4E74" w:rsidRPr="007D2B94" w:rsidRDefault="00CC4E74" w:rsidP="00175A2A">
            <w:pPr>
              <w:snapToGrid w:val="0"/>
              <w:spacing w:line="360" w:lineRule="auto"/>
              <w:ind w:hanging="95"/>
              <w:jc w:val="center"/>
              <w:rPr>
                <w:b/>
              </w:rPr>
            </w:pPr>
            <w:r w:rsidRPr="007D2B94">
              <w:rPr>
                <w:b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5E0F" w14:textId="77777777" w:rsidR="00CC4E74" w:rsidRPr="007D2B94" w:rsidRDefault="00CC4E74" w:rsidP="00175A2A">
            <w:pPr>
              <w:snapToGrid w:val="0"/>
              <w:spacing w:line="360" w:lineRule="auto"/>
              <w:jc w:val="center"/>
              <w:rPr>
                <w:b/>
              </w:rPr>
            </w:pPr>
            <w:r w:rsidRPr="007D2B94">
              <w:rPr>
                <w:b/>
              </w:rPr>
              <w:t>ФИО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4EDF" w14:textId="77777777" w:rsidR="00CC4E74" w:rsidRPr="007D2B94" w:rsidRDefault="00CC4E74" w:rsidP="00175A2A">
            <w:pPr>
              <w:snapToGrid w:val="0"/>
              <w:spacing w:line="360" w:lineRule="auto"/>
              <w:jc w:val="center"/>
              <w:rPr>
                <w:b/>
              </w:rPr>
            </w:pPr>
            <w:r w:rsidRPr="007D2B94">
              <w:rPr>
                <w:b/>
              </w:rPr>
              <w:t>Дата</w:t>
            </w:r>
          </w:p>
        </w:tc>
      </w:tr>
      <w:tr w:rsidR="00CC4E74" w:rsidRPr="007D2B94" w14:paraId="699859E9" w14:textId="77777777" w:rsidTr="00175A2A">
        <w:trPr>
          <w:jc w:val="center"/>
        </w:trPr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C91B" w14:textId="05464D41" w:rsidR="00CC4E74" w:rsidRDefault="00A14C55" w:rsidP="00A14C55">
            <w:r>
              <w:t xml:space="preserve">Начальник отдела </w:t>
            </w:r>
            <w:r w:rsidRPr="00A14C55">
              <w:t>эксплуатации средств и систем информационной безопасности</w:t>
            </w:r>
            <w:r w:rsidR="00CC4E74">
              <w:t xml:space="preserve"> ООО «Интер РАО – ИТ»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3DC44" w14:textId="77777777" w:rsidR="00CC4E74" w:rsidRPr="006F1B40" w:rsidRDefault="00CC4E74" w:rsidP="00175A2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CCD0" w14:textId="493B4DB4" w:rsidR="00CC4E74" w:rsidRDefault="00A14C55" w:rsidP="00175A2A">
            <w:r>
              <w:t xml:space="preserve">С.В. </w:t>
            </w:r>
            <w:r w:rsidRPr="00A14C55">
              <w:t xml:space="preserve">Хайло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EC35" w14:textId="77777777" w:rsidR="00CC4E74" w:rsidRPr="007D2B94" w:rsidRDefault="00CC4E74" w:rsidP="00175A2A">
            <w:pPr>
              <w:snapToGrid w:val="0"/>
            </w:pPr>
          </w:p>
        </w:tc>
      </w:tr>
    </w:tbl>
    <w:p w14:paraId="14BE3A61" w14:textId="77777777" w:rsidR="00CC4E74" w:rsidRDefault="00CC4E74" w:rsidP="00CC4E74"/>
    <w:p w14:paraId="60D262F1" w14:textId="77777777" w:rsidR="00CC4E74" w:rsidRPr="00006E96" w:rsidRDefault="00CC4E74" w:rsidP="00CC4E74">
      <w:r w:rsidRPr="00006E96">
        <w:t>Ответственный исполнитель:</w:t>
      </w:r>
    </w:p>
    <w:tbl>
      <w:tblPr>
        <w:tblpPr w:leftFromText="180" w:rightFromText="180" w:vertAnchor="text" w:tblpXSpec="center" w:tblpY="1"/>
        <w:tblOverlap w:val="never"/>
        <w:tblW w:w="9848" w:type="dxa"/>
        <w:jc w:val="center"/>
        <w:tblLayout w:type="fixed"/>
        <w:tblLook w:val="0000" w:firstRow="0" w:lastRow="0" w:firstColumn="0" w:lastColumn="0" w:noHBand="0" w:noVBand="0"/>
      </w:tblPr>
      <w:tblGrid>
        <w:gridCol w:w="4077"/>
        <w:gridCol w:w="1660"/>
        <w:gridCol w:w="2309"/>
        <w:gridCol w:w="1802"/>
      </w:tblGrid>
      <w:tr w:rsidR="00CC4E74" w:rsidRPr="00006E96" w14:paraId="488C4175" w14:textId="77777777" w:rsidTr="00175A2A">
        <w:trPr>
          <w:trHeight w:val="280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B13D" w14:textId="77777777" w:rsidR="00CC4E74" w:rsidRPr="00006E96" w:rsidRDefault="00CC4E74" w:rsidP="00175A2A">
            <w:pPr>
              <w:snapToGrid w:val="0"/>
              <w:spacing w:line="360" w:lineRule="auto"/>
              <w:ind w:firstLine="4"/>
              <w:jc w:val="center"/>
              <w:rPr>
                <w:b/>
              </w:rPr>
            </w:pPr>
            <w:r w:rsidRPr="00006E96">
              <w:rPr>
                <w:b/>
              </w:rPr>
              <w:t>Должность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240A" w14:textId="77777777" w:rsidR="00CC4E74" w:rsidRPr="00006E96" w:rsidRDefault="00CC4E74" w:rsidP="00175A2A">
            <w:pPr>
              <w:snapToGrid w:val="0"/>
              <w:spacing w:line="360" w:lineRule="auto"/>
              <w:ind w:firstLine="4"/>
              <w:jc w:val="center"/>
              <w:rPr>
                <w:b/>
              </w:rPr>
            </w:pPr>
            <w:r w:rsidRPr="00006E96">
              <w:rPr>
                <w:b/>
              </w:rPr>
              <w:t>Подпись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53EC" w14:textId="77777777" w:rsidR="00CC4E74" w:rsidRPr="00006E96" w:rsidRDefault="00CC4E74" w:rsidP="00175A2A">
            <w:pPr>
              <w:snapToGrid w:val="0"/>
              <w:spacing w:line="360" w:lineRule="auto"/>
              <w:ind w:firstLine="4"/>
              <w:jc w:val="center"/>
              <w:rPr>
                <w:b/>
              </w:rPr>
            </w:pPr>
            <w:r w:rsidRPr="00006E96">
              <w:rPr>
                <w:b/>
              </w:rPr>
              <w:t>ФИО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6FBC" w14:textId="77777777" w:rsidR="00CC4E74" w:rsidRPr="00006E96" w:rsidRDefault="00CC4E74" w:rsidP="00175A2A">
            <w:pPr>
              <w:snapToGrid w:val="0"/>
              <w:spacing w:line="360" w:lineRule="auto"/>
              <w:ind w:firstLine="4"/>
              <w:jc w:val="center"/>
              <w:rPr>
                <w:b/>
              </w:rPr>
            </w:pPr>
            <w:r w:rsidRPr="00006E96">
              <w:rPr>
                <w:b/>
              </w:rPr>
              <w:t>Дата</w:t>
            </w:r>
          </w:p>
        </w:tc>
      </w:tr>
      <w:tr w:rsidR="00CC4E74" w:rsidRPr="00006E96" w14:paraId="334F980C" w14:textId="77777777" w:rsidTr="00175A2A">
        <w:trPr>
          <w:trHeight w:val="488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0E41" w14:textId="2E822718" w:rsidR="00CC4E74" w:rsidRPr="004F0C0A" w:rsidRDefault="00CC4E74" w:rsidP="00175A2A">
            <w:r>
              <w:t>Руководитель проектов Управления проектной деятельности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AAE7" w14:textId="77777777" w:rsidR="00CC4E74" w:rsidRPr="00006E96" w:rsidRDefault="00CC4E74" w:rsidP="00175A2A"/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5135" w14:textId="03EF31DB" w:rsidR="00CC4E74" w:rsidRPr="00006E96" w:rsidRDefault="00BB28B5" w:rsidP="00175A2A">
            <w:r>
              <w:t>Е.Ю. Селиванова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50AC" w14:textId="77777777" w:rsidR="00CC4E74" w:rsidRPr="00006E96" w:rsidRDefault="00CC4E74" w:rsidP="00175A2A"/>
        </w:tc>
      </w:tr>
    </w:tbl>
    <w:p w14:paraId="0F88DBBB" w14:textId="7D02055E" w:rsidR="008A2E84" w:rsidRDefault="008A2E84" w:rsidP="00CC4E74">
      <w:pPr>
        <w:widowControl w:val="0"/>
        <w:suppressAutoHyphens w:val="0"/>
        <w:spacing w:line="360" w:lineRule="auto"/>
        <w:jc w:val="both"/>
        <w:rPr>
          <w:kern w:val="28"/>
        </w:rPr>
      </w:pPr>
    </w:p>
    <w:p w14:paraId="357982A9" w14:textId="77777777" w:rsidR="008A2E84" w:rsidRPr="008A2E84" w:rsidRDefault="008A2E84" w:rsidP="008A2E84"/>
    <w:p w14:paraId="260E64D7" w14:textId="77777777" w:rsidR="008A2E84" w:rsidRDefault="008A2E84">
      <w:pPr>
        <w:suppressAutoHyphens w:val="0"/>
        <w:sectPr w:rsidR="008A2E84" w:rsidSect="00D8550E">
          <w:footerReference w:type="default" r:id="rId8"/>
          <w:pgSz w:w="11906" w:h="16838"/>
          <w:pgMar w:top="851" w:right="849" w:bottom="284" w:left="1418" w:header="357" w:footer="720" w:gutter="0"/>
          <w:cols w:space="720"/>
          <w:docGrid w:linePitch="600" w:charSpace="32768"/>
        </w:sectPr>
      </w:pPr>
    </w:p>
    <w:p w14:paraId="573AC88C" w14:textId="77777777" w:rsidR="008A2E84" w:rsidRDefault="008A2E84" w:rsidP="008A2E84">
      <w:pPr>
        <w:jc w:val="right"/>
        <w:rPr>
          <w:b/>
        </w:rPr>
      </w:pPr>
      <w:r>
        <w:rPr>
          <w:b/>
        </w:rPr>
        <w:lastRenderedPageBreak/>
        <w:t xml:space="preserve">Приложение № 1.1. </w:t>
      </w:r>
    </w:p>
    <w:p w14:paraId="66AFCC02" w14:textId="5FE039B4" w:rsidR="008A2E84" w:rsidRPr="008A2E84" w:rsidRDefault="008A2E84" w:rsidP="008A2E84">
      <w:pPr>
        <w:jc w:val="right"/>
      </w:pPr>
      <w:r w:rsidRPr="008A2E84">
        <w:t>к техническому заданию</w:t>
      </w:r>
    </w:p>
    <w:p w14:paraId="38129E8F" w14:textId="3D59AA91" w:rsidR="008A2E84" w:rsidRDefault="008A2E84" w:rsidP="008A2E84">
      <w:pPr>
        <w:jc w:val="right"/>
        <w:rPr>
          <w:b/>
        </w:rPr>
      </w:pPr>
    </w:p>
    <w:p w14:paraId="33F1559E" w14:textId="77777777" w:rsidR="008A2E84" w:rsidRPr="00221266" w:rsidRDefault="008A2E84" w:rsidP="008A2E84">
      <w:pPr>
        <w:jc w:val="right"/>
        <w:rPr>
          <w:b/>
        </w:rPr>
      </w:pPr>
    </w:p>
    <w:p w14:paraId="013260FE" w14:textId="02071DB7" w:rsidR="008A2E84" w:rsidRPr="002114A9" w:rsidRDefault="008A2E84" w:rsidP="008A2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2114A9">
        <w:rPr>
          <w:b/>
          <w:sz w:val="28"/>
          <w:szCs w:val="28"/>
        </w:rPr>
        <w:t>ОБЩИЕ СВЕДЕНИЯ ОБ ОБЪЕКТЕ ИНФОРМАТИЗАЦИИ</w:t>
      </w:r>
    </w:p>
    <w:p w14:paraId="04BF91D8" w14:textId="77777777" w:rsidR="008A2E84" w:rsidRPr="002114A9" w:rsidRDefault="008A2E84" w:rsidP="008A2E84">
      <w:pPr>
        <w:pStyle w:val="213"/>
        <w:rPr>
          <w:szCs w:val="28"/>
        </w:rPr>
      </w:pPr>
    </w:p>
    <w:p w14:paraId="444ACD55" w14:textId="304EC83C" w:rsidR="008A2E84" w:rsidRPr="008A2E84" w:rsidRDefault="008A2E84" w:rsidP="008A2E84">
      <w:pPr>
        <w:pStyle w:val="20"/>
        <w:keepNext/>
        <w:keepLines/>
        <w:numPr>
          <w:ilvl w:val="1"/>
          <w:numId w:val="43"/>
        </w:numPr>
        <w:pBdr>
          <w:top w:val="single" w:sz="4" w:space="1" w:color="808080"/>
          <w:bottom w:val="single" w:sz="4" w:space="1" w:color="808080"/>
        </w:pBdr>
        <w:suppressAutoHyphens w:val="0"/>
        <w:spacing w:before="240" w:after="120"/>
        <w:ind w:left="0" w:right="0" w:firstLine="0"/>
        <w:rPr>
          <w:b w:val="0"/>
          <w:sz w:val="24"/>
          <w:szCs w:val="24"/>
        </w:rPr>
      </w:pPr>
      <w:r w:rsidRPr="008A2E84">
        <w:rPr>
          <w:sz w:val="24"/>
          <w:szCs w:val="24"/>
        </w:rPr>
        <w:t xml:space="preserve">Наименование объекта: </w:t>
      </w:r>
      <w:r w:rsidRPr="008A2E84">
        <w:rPr>
          <w:b w:val="0"/>
          <w:sz w:val="24"/>
          <w:szCs w:val="24"/>
        </w:rPr>
        <w:t xml:space="preserve">информационная система персональных данных «ТИПОВАЯ ТИРАЖНАЯ СИСТЕМА ЭЛЕКТРОННЫЙ АРХИВ ООО «ИНТЕР РАО-ИТ» (Далее </w:t>
      </w:r>
      <w:r>
        <w:rPr>
          <w:b w:val="0"/>
          <w:sz w:val="24"/>
          <w:szCs w:val="24"/>
        </w:rPr>
        <w:t xml:space="preserve">- </w:t>
      </w:r>
      <w:r w:rsidRPr="008A2E84">
        <w:rPr>
          <w:b w:val="0"/>
          <w:sz w:val="24"/>
          <w:szCs w:val="24"/>
        </w:rPr>
        <w:t>ИСПДн)</w:t>
      </w:r>
      <w:r>
        <w:rPr>
          <w:b w:val="0"/>
          <w:sz w:val="24"/>
          <w:szCs w:val="24"/>
        </w:rPr>
        <w:t>;</w:t>
      </w:r>
    </w:p>
    <w:p w14:paraId="04B40E42" w14:textId="4279ECE0" w:rsidR="008A2E84" w:rsidRPr="008A2E84" w:rsidRDefault="008A2E84" w:rsidP="008A2E84">
      <w:pPr>
        <w:pStyle w:val="20"/>
        <w:keepNext/>
        <w:keepLines/>
        <w:numPr>
          <w:ilvl w:val="1"/>
          <w:numId w:val="43"/>
        </w:numPr>
        <w:pBdr>
          <w:top w:val="single" w:sz="4" w:space="1" w:color="808080"/>
          <w:bottom w:val="single" w:sz="4" w:space="1" w:color="808080"/>
        </w:pBdr>
        <w:suppressAutoHyphens w:val="0"/>
        <w:spacing w:before="240" w:after="120"/>
        <w:ind w:left="0" w:right="0" w:firstLine="0"/>
        <w:rPr>
          <w:b w:val="0"/>
          <w:sz w:val="24"/>
          <w:szCs w:val="24"/>
        </w:rPr>
      </w:pPr>
      <w:r w:rsidRPr="008A2E84">
        <w:rPr>
          <w:sz w:val="24"/>
          <w:szCs w:val="24"/>
        </w:rPr>
        <w:t xml:space="preserve">Расположение объекта: </w:t>
      </w:r>
      <w:r w:rsidRPr="008A2E84">
        <w:rPr>
          <w:b w:val="0"/>
          <w:sz w:val="24"/>
          <w:szCs w:val="24"/>
        </w:rPr>
        <w:t xml:space="preserve">г. Москва, ул. Большая </w:t>
      </w:r>
      <w:proofErr w:type="spellStart"/>
      <w:r>
        <w:rPr>
          <w:b w:val="0"/>
          <w:sz w:val="24"/>
          <w:szCs w:val="24"/>
        </w:rPr>
        <w:t>П</w:t>
      </w:r>
      <w:r w:rsidRPr="008A2E84">
        <w:rPr>
          <w:b w:val="0"/>
          <w:sz w:val="24"/>
          <w:szCs w:val="24"/>
        </w:rPr>
        <w:t>ироговская</w:t>
      </w:r>
      <w:proofErr w:type="spellEnd"/>
      <w:r w:rsidRPr="008A2E84">
        <w:rPr>
          <w:b w:val="0"/>
          <w:sz w:val="24"/>
          <w:szCs w:val="24"/>
        </w:rPr>
        <w:t>, д. 27, Бизнес центр Луч.</w:t>
      </w:r>
    </w:p>
    <w:p w14:paraId="0A939C13" w14:textId="0FDB84C0" w:rsidR="008A2E84" w:rsidRPr="008A2E84" w:rsidRDefault="008A2E84" w:rsidP="008A2E84">
      <w:pPr>
        <w:pStyle w:val="20"/>
        <w:keepNext/>
        <w:keepLines/>
        <w:numPr>
          <w:ilvl w:val="1"/>
          <w:numId w:val="43"/>
        </w:numPr>
        <w:pBdr>
          <w:top w:val="single" w:sz="4" w:space="1" w:color="808080"/>
          <w:bottom w:val="single" w:sz="4" w:space="1" w:color="808080"/>
        </w:pBdr>
        <w:suppressAutoHyphens w:val="0"/>
        <w:spacing w:before="240" w:after="120"/>
        <w:ind w:left="0" w:right="0" w:firstLine="0"/>
        <w:rPr>
          <w:sz w:val="24"/>
          <w:szCs w:val="24"/>
        </w:rPr>
      </w:pPr>
      <w:r w:rsidRPr="008A2E84">
        <w:rPr>
          <w:sz w:val="24"/>
          <w:szCs w:val="24"/>
        </w:rPr>
        <w:t xml:space="preserve">Класс защищенности объекта: </w:t>
      </w:r>
      <w:r w:rsidRPr="008A2E84">
        <w:rPr>
          <w:b w:val="0"/>
          <w:sz w:val="24"/>
          <w:szCs w:val="24"/>
        </w:rPr>
        <w:t>в отношении ИСПДн определен 3 (третий) уровень защищенности</w:t>
      </w:r>
      <w:r>
        <w:rPr>
          <w:b w:val="0"/>
          <w:sz w:val="24"/>
          <w:szCs w:val="24"/>
        </w:rPr>
        <w:t>;</w:t>
      </w:r>
    </w:p>
    <w:p w14:paraId="5BD72AD1" w14:textId="77777777" w:rsidR="008A2E84" w:rsidRPr="008A2E84" w:rsidRDefault="008A2E84" w:rsidP="008A2E84">
      <w:pPr>
        <w:pStyle w:val="20"/>
        <w:keepNext/>
        <w:keepLines/>
        <w:numPr>
          <w:ilvl w:val="1"/>
          <w:numId w:val="43"/>
        </w:numPr>
        <w:pBdr>
          <w:top w:val="single" w:sz="4" w:space="1" w:color="808080"/>
          <w:bottom w:val="single" w:sz="4" w:space="1" w:color="808080"/>
        </w:pBdr>
        <w:suppressAutoHyphens w:val="0"/>
        <w:spacing w:before="240" w:after="120"/>
        <w:ind w:right="0"/>
        <w:rPr>
          <w:sz w:val="24"/>
          <w:szCs w:val="24"/>
        </w:rPr>
      </w:pPr>
      <w:r w:rsidRPr="008A2E84">
        <w:rPr>
          <w:sz w:val="24"/>
          <w:szCs w:val="24"/>
        </w:rPr>
        <w:t xml:space="preserve">Перечень подсистем входящих в состав ИСПДн </w:t>
      </w:r>
    </w:p>
    <w:p w14:paraId="68926A51" w14:textId="77777777" w:rsidR="008A2E84" w:rsidRPr="008A2E84" w:rsidRDefault="008A2E84" w:rsidP="008A2E84">
      <w:pPr>
        <w:pStyle w:val="Normal3"/>
        <w:numPr>
          <w:ilvl w:val="0"/>
          <w:numId w:val="0"/>
        </w:numPr>
        <w:rPr>
          <w:szCs w:val="24"/>
        </w:rPr>
      </w:pPr>
      <w:r w:rsidRPr="008A2E84">
        <w:rPr>
          <w:szCs w:val="24"/>
        </w:rPr>
        <w:t>В состав ИСПДн входят следующие системы/подсистемы:</w:t>
      </w:r>
    </w:p>
    <w:p w14:paraId="54058FD3" w14:textId="77777777" w:rsidR="008A2E84" w:rsidRPr="008A2E84" w:rsidRDefault="008A2E84" w:rsidP="008A2E84">
      <w:pPr>
        <w:pStyle w:val="AS-1"/>
        <w:numPr>
          <w:ilvl w:val="0"/>
          <w:numId w:val="44"/>
        </w:numPr>
        <w:rPr>
          <w:sz w:val="24"/>
          <w:szCs w:val="24"/>
        </w:rPr>
      </w:pPr>
      <w:r w:rsidRPr="008A2E84">
        <w:rPr>
          <w:sz w:val="24"/>
          <w:szCs w:val="24"/>
        </w:rPr>
        <w:t xml:space="preserve">Подсистема антивирусной защиты. Подсистема предназначена для обеспечения защиты от сетевых атак на АРМ и серверы ТТС ЭА на уровне узла (отслеживание и последующее блокирование во входящем сетевом трафике активности, характерной для сетевых атак), а также защиты от заражения вирусами файловой системы серверов и компьютеров. Подсистема представлена антивирусом </w:t>
      </w:r>
      <w:proofErr w:type="spellStart"/>
      <w:r w:rsidRPr="008A2E84">
        <w:rPr>
          <w:sz w:val="24"/>
          <w:szCs w:val="24"/>
        </w:rPr>
        <w:t>Kaspersky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Endpoint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Security</w:t>
      </w:r>
      <w:proofErr w:type="spellEnd"/>
      <w:r w:rsidRPr="008A2E84">
        <w:rPr>
          <w:sz w:val="24"/>
          <w:szCs w:val="24"/>
        </w:rPr>
        <w:t xml:space="preserve"> и </w:t>
      </w:r>
      <w:proofErr w:type="spellStart"/>
      <w:r w:rsidRPr="008A2E84">
        <w:rPr>
          <w:sz w:val="24"/>
          <w:szCs w:val="24"/>
        </w:rPr>
        <w:t>Kaspersky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Security</w:t>
      </w:r>
      <w:proofErr w:type="spellEnd"/>
      <w:r w:rsidRPr="008A2E84">
        <w:rPr>
          <w:sz w:val="24"/>
          <w:szCs w:val="24"/>
        </w:rPr>
        <w:t xml:space="preserve"> для виртуальных сред. В состав подсистемы антивирусной защиты входят следующие функциональные модули:</w:t>
      </w:r>
    </w:p>
    <w:p w14:paraId="746B68CB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управления подсистемой антивирусной защиты.</w:t>
      </w:r>
    </w:p>
    <w:p w14:paraId="57A0171A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антивирусной защиты АРМ и серверов.</w:t>
      </w:r>
    </w:p>
    <w:p w14:paraId="33A314E4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антивирусной защиты среды виртуализации.</w:t>
      </w:r>
    </w:p>
    <w:p w14:paraId="12653D82" w14:textId="77777777" w:rsidR="008A2E84" w:rsidRPr="008A2E84" w:rsidRDefault="008A2E84" w:rsidP="008A2E84">
      <w:pPr>
        <w:pStyle w:val="AS-1"/>
        <w:numPr>
          <w:ilvl w:val="0"/>
          <w:numId w:val="20"/>
        </w:numPr>
        <w:rPr>
          <w:sz w:val="24"/>
          <w:szCs w:val="24"/>
        </w:rPr>
      </w:pPr>
      <w:bookmarkStart w:id="6" w:name="_Ref15059262"/>
      <w:r w:rsidRPr="008A2E84">
        <w:rPr>
          <w:sz w:val="24"/>
          <w:szCs w:val="24"/>
        </w:rPr>
        <w:t>Подсистема межсетевого экранирования и обнаружения вторжений. Подсистема предназначена для организации многоуровневой защиты периметра сети ООО «Интер РАО - ИТ» и сегментов ТТС ЭА с осуществлением фильтрации трафика на основе заданных политик с возможностью обработки сетевого трафика до уровня приложений включительно (</w:t>
      </w:r>
      <w:r w:rsidRPr="008A2E84">
        <w:rPr>
          <w:sz w:val="24"/>
          <w:szCs w:val="24"/>
          <w:lang w:val="en-US"/>
        </w:rPr>
        <w:t>L</w:t>
      </w:r>
      <w:r w:rsidRPr="008A2E84">
        <w:rPr>
          <w:sz w:val="24"/>
          <w:szCs w:val="24"/>
        </w:rPr>
        <w:t xml:space="preserve">7 относительно семиуровневой модели </w:t>
      </w:r>
      <w:r w:rsidRPr="008A2E84">
        <w:rPr>
          <w:sz w:val="24"/>
          <w:szCs w:val="24"/>
          <w:lang w:val="en-US"/>
        </w:rPr>
        <w:t>OSI</w:t>
      </w:r>
      <w:r w:rsidRPr="008A2E84">
        <w:rPr>
          <w:sz w:val="24"/>
          <w:szCs w:val="24"/>
        </w:rPr>
        <w:t xml:space="preserve">). Подсистема представлена межсетевыми экранами </w:t>
      </w:r>
      <w:r w:rsidRPr="008A2E84">
        <w:rPr>
          <w:sz w:val="24"/>
          <w:szCs w:val="24"/>
          <w:lang w:val="en-US"/>
        </w:rPr>
        <w:t>FortiGate</w:t>
      </w:r>
      <w:r w:rsidRPr="008A2E84">
        <w:rPr>
          <w:sz w:val="24"/>
          <w:szCs w:val="24"/>
        </w:rPr>
        <w:t xml:space="preserve"> 3200D (кластер из двух </w:t>
      </w:r>
      <w:proofErr w:type="spellStart"/>
      <w:r w:rsidRPr="008A2E84">
        <w:rPr>
          <w:sz w:val="24"/>
          <w:szCs w:val="24"/>
        </w:rPr>
        <w:t>нод</w:t>
      </w:r>
      <w:proofErr w:type="spellEnd"/>
      <w:r w:rsidRPr="008A2E84">
        <w:rPr>
          <w:sz w:val="24"/>
          <w:szCs w:val="24"/>
        </w:rPr>
        <w:t xml:space="preserve">), </w:t>
      </w:r>
      <w:r w:rsidRPr="008A2E84">
        <w:rPr>
          <w:sz w:val="24"/>
          <w:szCs w:val="24"/>
          <w:lang w:val="en-US"/>
        </w:rPr>
        <w:t>FortiGate</w:t>
      </w:r>
      <w:r w:rsidRPr="008A2E84">
        <w:rPr>
          <w:sz w:val="24"/>
          <w:szCs w:val="24"/>
        </w:rPr>
        <w:t xml:space="preserve"> 2500</w:t>
      </w:r>
      <w:r w:rsidRPr="008A2E84">
        <w:rPr>
          <w:sz w:val="24"/>
          <w:szCs w:val="24"/>
          <w:lang w:val="en-US"/>
        </w:rPr>
        <w:t>D</w:t>
      </w:r>
      <w:r w:rsidRPr="008A2E84">
        <w:rPr>
          <w:sz w:val="24"/>
          <w:szCs w:val="24"/>
        </w:rPr>
        <w:t xml:space="preserve"> (кластер из двух </w:t>
      </w:r>
      <w:proofErr w:type="spellStart"/>
      <w:r w:rsidRPr="008A2E84">
        <w:rPr>
          <w:sz w:val="24"/>
          <w:szCs w:val="24"/>
        </w:rPr>
        <w:t>нод</w:t>
      </w:r>
      <w:proofErr w:type="spellEnd"/>
      <w:r w:rsidRPr="008A2E84">
        <w:rPr>
          <w:sz w:val="24"/>
          <w:szCs w:val="24"/>
        </w:rPr>
        <w:t xml:space="preserve">), двумя серверами управления </w:t>
      </w:r>
      <w:proofErr w:type="spellStart"/>
      <w:r w:rsidRPr="008A2E84">
        <w:rPr>
          <w:sz w:val="24"/>
          <w:szCs w:val="24"/>
          <w:lang w:val="en-US"/>
        </w:rPr>
        <w:t>FortiManager</w:t>
      </w:r>
      <w:proofErr w:type="spellEnd"/>
      <w:r w:rsidRPr="008A2E84">
        <w:rPr>
          <w:sz w:val="24"/>
          <w:szCs w:val="24"/>
        </w:rPr>
        <w:t xml:space="preserve"> 2000</w:t>
      </w:r>
      <w:r w:rsidRPr="008A2E84">
        <w:rPr>
          <w:sz w:val="24"/>
          <w:szCs w:val="24"/>
          <w:lang w:val="en-US"/>
        </w:rPr>
        <w:t>E</w:t>
      </w:r>
      <w:r w:rsidRPr="008A2E84">
        <w:rPr>
          <w:sz w:val="24"/>
          <w:szCs w:val="24"/>
        </w:rPr>
        <w:t xml:space="preserve"> и двумя серверами централизованного сбора логов </w:t>
      </w:r>
      <w:proofErr w:type="spellStart"/>
      <w:r w:rsidRPr="008A2E84">
        <w:rPr>
          <w:sz w:val="24"/>
          <w:szCs w:val="24"/>
          <w:lang w:val="en-US"/>
        </w:rPr>
        <w:t>FortiAnalyzer</w:t>
      </w:r>
      <w:proofErr w:type="spellEnd"/>
      <w:r w:rsidRPr="008A2E84">
        <w:rPr>
          <w:sz w:val="24"/>
          <w:szCs w:val="24"/>
        </w:rPr>
        <w:t xml:space="preserve"> 3000</w:t>
      </w:r>
      <w:r w:rsidRPr="008A2E84">
        <w:rPr>
          <w:sz w:val="24"/>
          <w:szCs w:val="24"/>
          <w:lang w:val="en-US"/>
        </w:rPr>
        <w:t>F</w:t>
      </w:r>
      <w:r w:rsidRPr="008A2E84">
        <w:rPr>
          <w:sz w:val="24"/>
          <w:szCs w:val="24"/>
        </w:rPr>
        <w:t>.  В состав подсистемы входят следующие функциональные модули:</w:t>
      </w:r>
      <w:bookmarkEnd w:id="6"/>
    </w:p>
    <w:p w14:paraId="50F54D10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межсетевого экранирования и обнаружения вторжений уровня внешнего периметра сети.</w:t>
      </w:r>
    </w:p>
    <w:p w14:paraId="6D9A386D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межсетевого экранирования и обнаружения вторжений пользовательских сегментов.</w:t>
      </w:r>
    </w:p>
    <w:p w14:paraId="507390BA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lastRenderedPageBreak/>
        <w:t>Модуль межсетевого экранирования и обнаружения вторжений сервисного сегмента.</w:t>
      </w:r>
    </w:p>
    <w:p w14:paraId="7C841565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межсетевого экранирования и обнаружения вторжений серверной группы ИСПДн</w:t>
      </w:r>
    </w:p>
    <w:p w14:paraId="7235BE1F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управления.</w:t>
      </w:r>
    </w:p>
    <w:p w14:paraId="12CBA3F9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сбора событий.</w:t>
      </w:r>
    </w:p>
    <w:p w14:paraId="295E52E9" w14:textId="77777777" w:rsidR="008A2E84" w:rsidRPr="008A2E84" w:rsidRDefault="008A2E84" w:rsidP="008A2E84">
      <w:pPr>
        <w:pStyle w:val="AS-1"/>
        <w:numPr>
          <w:ilvl w:val="0"/>
          <w:numId w:val="20"/>
        </w:numPr>
        <w:rPr>
          <w:sz w:val="24"/>
          <w:szCs w:val="24"/>
        </w:rPr>
      </w:pPr>
      <w:r w:rsidRPr="008A2E84">
        <w:rPr>
          <w:sz w:val="24"/>
          <w:szCs w:val="24"/>
        </w:rPr>
        <w:t>Подсистема защиты среды виртуализации. Подсистема предназначена для разграничения доступа администраторов виртуальной инфраструктуры к гипервизорам (</w:t>
      </w:r>
      <w:proofErr w:type="spellStart"/>
      <w:r w:rsidRPr="008A2E84">
        <w:rPr>
          <w:sz w:val="24"/>
          <w:szCs w:val="24"/>
        </w:rPr>
        <w:t>vCenter</w:t>
      </w:r>
      <w:proofErr w:type="spellEnd"/>
      <w:r w:rsidRPr="008A2E84">
        <w:rPr>
          <w:sz w:val="24"/>
          <w:szCs w:val="24"/>
        </w:rPr>
        <w:t xml:space="preserve"> и </w:t>
      </w:r>
      <w:proofErr w:type="spellStart"/>
      <w:r w:rsidRPr="008A2E84">
        <w:rPr>
          <w:sz w:val="24"/>
          <w:szCs w:val="24"/>
        </w:rPr>
        <w:t>ESX’i</w:t>
      </w:r>
      <w:proofErr w:type="spellEnd"/>
      <w:r w:rsidRPr="008A2E84">
        <w:rPr>
          <w:sz w:val="24"/>
          <w:szCs w:val="24"/>
        </w:rPr>
        <w:t xml:space="preserve">-серверам), а также обеспечения доверенной загрузки виртуальных машин. Подсистема представлена решением </w:t>
      </w:r>
      <w:proofErr w:type="spellStart"/>
      <w:r w:rsidRPr="008A2E84">
        <w:rPr>
          <w:sz w:val="24"/>
          <w:szCs w:val="24"/>
        </w:rPr>
        <w:t>vGate</w:t>
      </w:r>
      <w:proofErr w:type="spellEnd"/>
      <w:r w:rsidRPr="008A2E84">
        <w:rPr>
          <w:sz w:val="24"/>
          <w:szCs w:val="24"/>
        </w:rPr>
        <w:t xml:space="preserve"> R2.</w:t>
      </w:r>
    </w:p>
    <w:p w14:paraId="229F8B1D" w14:textId="77777777" w:rsidR="008A2E84" w:rsidRPr="008A2E84" w:rsidRDefault="008A2E84" w:rsidP="008A2E84">
      <w:pPr>
        <w:pStyle w:val="AS-1"/>
        <w:numPr>
          <w:ilvl w:val="0"/>
          <w:numId w:val="20"/>
        </w:numPr>
        <w:rPr>
          <w:sz w:val="24"/>
          <w:szCs w:val="24"/>
        </w:rPr>
      </w:pPr>
      <w:r w:rsidRPr="008A2E84">
        <w:rPr>
          <w:sz w:val="24"/>
          <w:szCs w:val="24"/>
        </w:rPr>
        <w:t xml:space="preserve">Подсистема защиты от несанкционированного доступа. Подсистема предназначена для идентификации и аутентификации пользователей на АРМ и серверах ТТС ЭА, с последующим разграничением доступа к ресурсам файловой системы и программному обеспечению. Подсистема представлена СЗИ от НСД </w:t>
      </w:r>
      <w:proofErr w:type="spellStart"/>
      <w:r w:rsidRPr="008A2E84">
        <w:rPr>
          <w:sz w:val="24"/>
          <w:szCs w:val="24"/>
        </w:rPr>
        <w:t>Secret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Net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Studio</w:t>
      </w:r>
      <w:proofErr w:type="spellEnd"/>
      <w:r w:rsidRPr="008A2E84">
        <w:rPr>
          <w:sz w:val="24"/>
          <w:szCs w:val="24"/>
        </w:rPr>
        <w:t>.</w:t>
      </w:r>
    </w:p>
    <w:p w14:paraId="5DA8A289" w14:textId="77777777" w:rsidR="008A2E84" w:rsidRPr="008A2E84" w:rsidRDefault="008A2E84" w:rsidP="008A2E84">
      <w:pPr>
        <w:pStyle w:val="AS-1"/>
        <w:numPr>
          <w:ilvl w:val="0"/>
          <w:numId w:val="20"/>
        </w:numPr>
        <w:rPr>
          <w:sz w:val="24"/>
          <w:szCs w:val="24"/>
        </w:rPr>
      </w:pPr>
      <w:r w:rsidRPr="008A2E84">
        <w:rPr>
          <w:sz w:val="24"/>
          <w:szCs w:val="24"/>
        </w:rPr>
        <w:t xml:space="preserve">Подсистема криптографической защиты информации.  Подсистема предназначена для обеспечения защиты персональных данных при передаче их по неконтролируемым каналам связи (Интернет и </w:t>
      </w:r>
      <w:r w:rsidRPr="008A2E84">
        <w:rPr>
          <w:sz w:val="24"/>
          <w:szCs w:val="24"/>
          <w:lang w:val="en-US"/>
        </w:rPr>
        <w:t>MPLS</w:t>
      </w:r>
      <w:r w:rsidRPr="008A2E84">
        <w:rPr>
          <w:sz w:val="24"/>
          <w:szCs w:val="24"/>
        </w:rPr>
        <w:t xml:space="preserve">). Подсистема представлена </w:t>
      </w:r>
      <w:proofErr w:type="spellStart"/>
      <w:r w:rsidRPr="008A2E84">
        <w:rPr>
          <w:sz w:val="24"/>
          <w:szCs w:val="24"/>
        </w:rPr>
        <w:t>криптошлюзами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  <w:lang w:val="en-US"/>
        </w:rPr>
        <w:t>ViPNet</w:t>
      </w:r>
      <w:proofErr w:type="spellEnd"/>
      <w:r w:rsidRPr="008A2E84">
        <w:rPr>
          <w:sz w:val="24"/>
          <w:szCs w:val="24"/>
        </w:rPr>
        <w:t xml:space="preserve"> </w:t>
      </w:r>
      <w:r w:rsidRPr="008A2E84">
        <w:rPr>
          <w:sz w:val="24"/>
          <w:szCs w:val="24"/>
          <w:lang w:val="en-US"/>
        </w:rPr>
        <w:t>Coordinator</w:t>
      </w:r>
      <w:r w:rsidRPr="008A2E84">
        <w:rPr>
          <w:sz w:val="24"/>
          <w:szCs w:val="24"/>
        </w:rPr>
        <w:t xml:space="preserve"> HW5000 4.x (два кластера по два </w:t>
      </w:r>
      <w:proofErr w:type="spellStart"/>
      <w:r w:rsidRPr="008A2E84">
        <w:rPr>
          <w:sz w:val="24"/>
          <w:szCs w:val="24"/>
        </w:rPr>
        <w:t>криптошлюза</w:t>
      </w:r>
      <w:proofErr w:type="spellEnd"/>
      <w:r w:rsidRPr="008A2E84">
        <w:rPr>
          <w:sz w:val="24"/>
          <w:szCs w:val="24"/>
        </w:rPr>
        <w:t xml:space="preserve">), сервером централизованного управления </w:t>
      </w:r>
      <w:proofErr w:type="spellStart"/>
      <w:r w:rsidRPr="008A2E84">
        <w:rPr>
          <w:sz w:val="24"/>
          <w:szCs w:val="24"/>
        </w:rPr>
        <w:t>ViPNet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Administrator</w:t>
      </w:r>
      <w:proofErr w:type="spellEnd"/>
      <w:r w:rsidRPr="008A2E84">
        <w:rPr>
          <w:sz w:val="24"/>
          <w:szCs w:val="24"/>
        </w:rPr>
        <w:t xml:space="preserve"> 4.x (КС3), сервером управления политиками безопасности </w:t>
      </w:r>
      <w:proofErr w:type="spellStart"/>
      <w:r w:rsidRPr="008A2E84">
        <w:rPr>
          <w:sz w:val="24"/>
          <w:szCs w:val="24"/>
        </w:rPr>
        <w:t>ViPNet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Policy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Manager</w:t>
      </w:r>
      <w:proofErr w:type="spellEnd"/>
      <w:r w:rsidRPr="008A2E84">
        <w:rPr>
          <w:sz w:val="24"/>
          <w:szCs w:val="24"/>
        </w:rPr>
        <w:t xml:space="preserve"> 4.x, сервером централизованного мониторинга </w:t>
      </w:r>
      <w:proofErr w:type="spellStart"/>
      <w:r w:rsidRPr="008A2E84">
        <w:rPr>
          <w:sz w:val="24"/>
          <w:szCs w:val="24"/>
        </w:rPr>
        <w:t>ViPNet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StateWatcher</w:t>
      </w:r>
      <w:proofErr w:type="spellEnd"/>
      <w:r w:rsidRPr="008A2E84">
        <w:rPr>
          <w:sz w:val="24"/>
          <w:szCs w:val="24"/>
        </w:rPr>
        <w:t xml:space="preserve"> 4.x и программными клиентами </w:t>
      </w:r>
      <w:proofErr w:type="spellStart"/>
      <w:r w:rsidRPr="008A2E84">
        <w:rPr>
          <w:sz w:val="24"/>
          <w:szCs w:val="24"/>
        </w:rPr>
        <w:t>ViPNet</w:t>
      </w:r>
      <w:proofErr w:type="spellEnd"/>
      <w:r w:rsidRPr="008A2E84">
        <w:rPr>
          <w:sz w:val="24"/>
          <w:szCs w:val="24"/>
        </w:rPr>
        <w:t xml:space="preserve"> </w:t>
      </w:r>
      <w:proofErr w:type="spellStart"/>
      <w:r w:rsidRPr="008A2E84">
        <w:rPr>
          <w:sz w:val="24"/>
          <w:szCs w:val="24"/>
        </w:rPr>
        <w:t>Client</w:t>
      </w:r>
      <w:proofErr w:type="spellEnd"/>
      <w:r w:rsidRPr="008A2E84">
        <w:rPr>
          <w:sz w:val="24"/>
          <w:szCs w:val="24"/>
        </w:rPr>
        <w:t>.  В состав подсистемы входят следующие функциональные модули:</w:t>
      </w:r>
    </w:p>
    <w:p w14:paraId="29705B28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криптографической защиты удаленного доступа.</w:t>
      </w:r>
    </w:p>
    <w:p w14:paraId="5665CAE5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криптографической защиты доступа локальных пользователей.</w:t>
      </w:r>
    </w:p>
    <w:p w14:paraId="1A25AA54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управления.</w:t>
      </w:r>
    </w:p>
    <w:p w14:paraId="32042B03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централизованного управления политиками фильтрации трафика.</w:t>
      </w:r>
    </w:p>
    <w:p w14:paraId="64F2EB67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централизованного мониторинга состояния сетевых узлов.</w:t>
      </w:r>
    </w:p>
    <w:p w14:paraId="563DBC09" w14:textId="77777777" w:rsidR="008A2E84" w:rsidRPr="008A2E84" w:rsidRDefault="008A2E84" w:rsidP="008A2E84">
      <w:pPr>
        <w:pStyle w:val="AS-2"/>
        <w:numPr>
          <w:ilvl w:val="1"/>
          <w:numId w:val="20"/>
        </w:numPr>
        <w:ind w:left="1701"/>
        <w:rPr>
          <w:sz w:val="24"/>
          <w:szCs w:val="24"/>
        </w:rPr>
      </w:pPr>
      <w:r w:rsidRPr="008A2E84">
        <w:rPr>
          <w:sz w:val="24"/>
          <w:szCs w:val="24"/>
        </w:rPr>
        <w:t>Модуль персонального межсетевого экранирования.</w:t>
      </w:r>
    </w:p>
    <w:p w14:paraId="19639B82" w14:textId="77777777" w:rsidR="008A2E84" w:rsidRPr="008A2E84" w:rsidRDefault="008A2E84" w:rsidP="008A2E84">
      <w:pPr>
        <w:pStyle w:val="AS-1"/>
        <w:numPr>
          <w:ilvl w:val="0"/>
          <w:numId w:val="20"/>
        </w:numPr>
        <w:rPr>
          <w:sz w:val="24"/>
          <w:szCs w:val="24"/>
        </w:rPr>
      </w:pPr>
      <w:r w:rsidRPr="008A2E84">
        <w:rPr>
          <w:sz w:val="24"/>
          <w:szCs w:val="24"/>
        </w:rPr>
        <w:t xml:space="preserve">Подсистема сбора и анализа событий безопасности.  Подсистема предназначена для сбора и хранения событий безопасности с различных типов источников ТТС ЭА с последующим их анализом и обнаружением попыток несанкционированного доступа. Подсистема представлена решением </w:t>
      </w:r>
      <w:proofErr w:type="spellStart"/>
      <w:r w:rsidRPr="008A2E84">
        <w:rPr>
          <w:sz w:val="24"/>
          <w:szCs w:val="24"/>
          <w:lang w:val="en-US"/>
        </w:rPr>
        <w:t>MaxPatrol</w:t>
      </w:r>
      <w:proofErr w:type="spellEnd"/>
      <w:r w:rsidRPr="008A2E84">
        <w:rPr>
          <w:sz w:val="24"/>
          <w:szCs w:val="24"/>
          <w:lang w:val="en-US"/>
        </w:rPr>
        <w:t xml:space="preserve"> SIEM</w:t>
      </w:r>
      <w:r w:rsidRPr="008A2E84">
        <w:rPr>
          <w:sz w:val="24"/>
          <w:szCs w:val="24"/>
        </w:rPr>
        <w:t>.</w:t>
      </w:r>
    </w:p>
    <w:p w14:paraId="1D5195D5" w14:textId="77777777" w:rsidR="008A2E84" w:rsidRPr="008A2E84" w:rsidRDefault="008A2E84" w:rsidP="008A2E84">
      <w:pPr>
        <w:pStyle w:val="AS-1"/>
        <w:numPr>
          <w:ilvl w:val="0"/>
          <w:numId w:val="20"/>
        </w:numPr>
        <w:rPr>
          <w:sz w:val="24"/>
          <w:szCs w:val="24"/>
        </w:rPr>
      </w:pPr>
      <w:r w:rsidRPr="008A2E84">
        <w:rPr>
          <w:sz w:val="24"/>
          <w:szCs w:val="24"/>
        </w:rPr>
        <w:t>Подсистема анализа защищенности.  Подсистема предназначена для обеспечения</w:t>
      </w:r>
      <w:r w:rsidRPr="008A2E84">
        <w:rPr>
          <w:sz w:val="24"/>
          <w:szCs w:val="24"/>
        </w:rPr>
        <w:tab/>
        <w:t xml:space="preserve">сканирования инфраструктуры ТТС ЭА (АРМ пользователей, сетевое оборудование, серверы) с целью выявления уязвимостей, связанных с ошибками в конфигурации общесистемного и прикладного программного обеспечения информационной системы, сетевого оборудования, а также программно-аппаратных средств защиты. Подсистема представлена решением </w:t>
      </w:r>
      <w:proofErr w:type="spellStart"/>
      <w:r w:rsidRPr="008A2E84">
        <w:rPr>
          <w:sz w:val="24"/>
          <w:szCs w:val="24"/>
          <w:lang w:val="en-US"/>
        </w:rPr>
        <w:t>MaxPatrol</w:t>
      </w:r>
      <w:proofErr w:type="spellEnd"/>
      <w:r w:rsidRPr="008A2E84">
        <w:rPr>
          <w:sz w:val="24"/>
          <w:szCs w:val="24"/>
          <w:lang w:val="en-US"/>
        </w:rPr>
        <w:t xml:space="preserve"> </w:t>
      </w:r>
      <w:r w:rsidRPr="008A2E84">
        <w:rPr>
          <w:sz w:val="24"/>
          <w:szCs w:val="24"/>
        </w:rPr>
        <w:t>8.</w:t>
      </w:r>
    </w:p>
    <w:p w14:paraId="5DEDCA6B" w14:textId="77777777" w:rsidR="008A2E84" w:rsidRPr="008A2E84" w:rsidRDefault="008A2E84" w:rsidP="008A2E84">
      <w:pPr>
        <w:pStyle w:val="AS-1"/>
        <w:numPr>
          <w:ilvl w:val="0"/>
          <w:numId w:val="20"/>
        </w:numPr>
        <w:rPr>
          <w:sz w:val="24"/>
          <w:szCs w:val="24"/>
        </w:rPr>
      </w:pPr>
      <w:r w:rsidRPr="008A2E84">
        <w:rPr>
          <w:sz w:val="24"/>
          <w:szCs w:val="24"/>
        </w:rPr>
        <w:lastRenderedPageBreak/>
        <w:t xml:space="preserve">Подсистема защиты </w:t>
      </w:r>
      <w:proofErr w:type="spellStart"/>
      <w:r w:rsidRPr="008A2E84">
        <w:rPr>
          <w:sz w:val="24"/>
          <w:szCs w:val="24"/>
        </w:rPr>
        <w:t>web</w:t>
      </w:r>
      <w:proofErr w:type="spellEnd"/>
      <w:r w:rsidRPr="008A2E84">
        <w:rPr>
          <w:sz w:val="24"/>
          <w:szCs w:val="24"/>
        </w:rPr>
        <w:t xml:space="preserve">-приложений, предназначенная для обеспечения доступности, целостности и конфиденциальности данных </w:t>
      </w:r>
      <w:proofErr w:type="spellStart"/>
      <w:r w:rsidRPr="008A2E84">
        <w:rPr>
          <w:sz w:val="24"/>
          <w:szCs w:val="24"/>
        </w:rPr>
        <w:t>web</w:t>
      </w:r>
      <w:proofErr w:type="spellEnd"/>
      <w:r w:rsidRPr="008A2E84">
        <w:rPr>
          <w:sz w:val="24"/>
          <w:szCs w:val="24"/>
        </w:rPr>
        <w:t>-ресурсов ТТС ЭА.</w:t>
      </w:r>
    </w:p>
    <w:p w14:paraId="067B5400" w14:textId="77777777" w:rsidR="008A2E84" w:rsidRPr="008A2E84" w:rsidRDefault="008A2E84" w:rsidP="008A2E84">
      <w:pPr>
        <w:pStyle w:val="20"/>
        <w:keepNext/>
        <w:keepLines/>
        <w:numPr>
          <w:ilvl w:val="1"/>
          <w:numId w:val="43"/>
        </w:numPr>
        <w:pBdr>
          <w:top w:val="single" w:sz="4" w:space="1" w:color="808080"/>
          <w:bottom w:val="single" w:sz="4" w:space="1" w:color="808080"/>
        </w:pBdr>
        <w:suppressAutoHyphens w:val="0"/>
        <w:spacing w:before="240" w:after="120"/>
        <w:ind w:right="0"/>
        <w:rPr>
          <w:sz w:val="24"/>
          <w:szCs w:val="24"/>
        </w:rPr>
      </w:pPr>
      <w:r w:rsidRPr="008A2E84">
        <w:rPr>
          <w:sz w:val="24"/>
          <w:szCs w:val="24"/>
        </w:rPr>
        <w:t>Количество АРМ пользователей и серверов</w:t>
      </w:r>
    </w:p>
    <w:p w14:paraId="44523168" w14:textId="0BCB2D7E" w:rsidR="008A2E84" w:rsidRPr="008A2E84" w:rsidRDefault="008A2E84" w:rsidP="008A2E84">
      <w:pPr>
        <w:rPr>
          <w:lang w:eastAsia="ru-RU"/>
        </w:rPr>
      </w:pPr>
      <w:r w:rsidRPr="008A2E84">
        <w:rPr>
          <w:lang w:eastAsia="ru-RU"/>
        </w:rPr>
        <w:t xml:space="preserve">Автоматизированные рабочие места администраторов системы и разработчиков – 51 </w:t>
      </w:r>
      <w:proofErr w:type="spellStart"/>
      <w:r w:rsidRPr="008A2E84">
        <w:rPr>
          <w:lang w:eastAsia="ru-RU"/>
        </w:rPr>
        <w:t>шт</w:t>
      </w:r>
      <w:proofErr w:type="spellEnd"/>
      <w:r>
        <w:rPr>
          <w:lang w:eastAsia="ru-RU"/>
        </w:rPr>
        <w:t>;</w:t>
      </w:r>
    </w:p>
    <w:p w14:paraId="203E3F78" w14:textId="7B787C4F" w:rsidR="008A2E84" w:rsidRPr="008A2E84" w:rsidRDefault="008A2E84" w:rsidP="008A2E84">
      <w:pPr>
        <w:rPr>
          <w:lang w:eastAsia="ru-RU"/>
        </w:rPr>
      </w:pPr>
      <w:r w:rsidRPr="008A2E84">
        <w:rPr>
          <w:lang w:eastAsia="ru-RU"/>
        </w:rPr>
        <w:t xml:space="preserve">Типовое рабочее место пользователя – 150 </w:t>
      </w:r>
      <w:proofErr w:type="spellStart"/>
      <w:r w:rsidRPr="008A2E84">
        <w:rPr>
          <w:lang w:eastAsia="ru-RU"/>
        </w:rPr>
        <w:t>шт</w:t>
      </w:r>
      <w:proofErr w:type="spellEnd"/>
      <w:r>
        <w:rPr>
          <w:lang w:eastAsia="ru-RU"/>
        </w:rPr>
        <w:t>;</w:t>
      </w:r>
    </w:p>
    <w:p w14:paraId="0F15AC86" w14:textId="4D970C21" w:rsidR="008A2E84" w:rsidRPr="008A2E84" w:rsidRDefault="008A2E84" w:rsidP="008A2E84">
      <w:pPr>
        <w:rPr>
          <w:lang w:eastAsia="ru-RU"/>
        </w:rPr>
      </w:pPr>
      <w:r w:rsidRPr="008A2E84">
        <w:rPr>
          <w:lang w:eastAsia="ru-RU"/>
        </w:rPr>
        <w:t>Сервера – кластер из 6 серверов</w:t>
      </w:r>
      <w:r>
        <w:rPr>
          <w:lang w:eastAsia="ru-RU"/>
        </w:rPr>
        <w:t>;</w:t>
      </w:r>
    </w:p>
    <w:p w14:paraId="4D88408F" w14:textId="0C9D0029" w:rsidR="008A2E84" w:rsidRDefault="008A2E84" w:rsidP="008A2E84">
      <w:pPr>
        <w:rPr>
          <w:lang w:eastAsia="ru-RU"/>
        </w:rPr>
      </w:pPr>
      <w:r w:rsidRPr="008A2E84">
        <w:rPr>
          <w:lang w:eastAsia="ru-RU"/>
        </w:rPr>
        <w:t xml:space="preserve">Виртуальные машины, на базе которых развернуты компоненты защищаемой системы ТТС ЭА </w:t>
      </w:r>
      <w:r>
        <w:rPr>
          <w:lang w:eastAsia="ru-RU"/>
        </w:rPr>
        <w:t>–</w:t>
      </w:r>
      <w:r w:rsidRPr="008A2E84">
        <w:rPr>
          <w:lang w:eastAsia="ru-RU"/>
        </w:rPr>
        <w:t xml:space="preserve"> 13</w:t>
      </w:r>
      <w:r>
        <w:rPr>
          <w:lang w:eastAsia="ru-RU"/>
        </w:rPr>
        <w:t>;</w:t>
      </w:r>
    </w:p>
    <w:p w14:paraId="7E1BE002" w14:textId="0E6DB8FF" w:rsidR="008A2E84" w:rsidRDefault="008A2E84" w:rsidP="008A2E84">
      <w:pPr>
        <w:rPr>
          <w:lang w:eastAsia="ru-RU"/>
        </w:rPr>
      </w:pPr>
    </w:p>
    <w:p w14:paraId="28B7BCC9" w14:textId="09A4FE03" w:rsidR="008A2E84" w:rsidRDefault="008A2E84" w:rsidP="008A2E84">
      <w:pPr>
        <w:suppressAutoHyphens w:val="0"/>
        <w:rPr>
          <w:lang w:eastAsia="ru-RU"/>
        </w:rPr>
        <w:sectPr w:rsidR="008A2E84" w:rsidSect="008A2E84">
          <w:pgSz w:w="16838" w:h="11906" w:orient="landscape"/>
          <w:pgMar w:top="709" w:right="851" w:bottom="849" w:left="284" w:header="357" w:footer="720" w:gutter="0"/>
          <w:cols w:space="720"/>
          <w:docGrid w:linePitch="600" w:charSpace="32768"/>
        </w:sectPr>
      </w:pPr>
    </w:p>
    <w:p w14:paraId="24500387" w14:textId="3CA59AFB" w:rsidR="00175A2A" w:rsidRPr="00DF0375" w:rsidRDefault="008A2E84" w:rsidP="008A2E84">
      <w:pPr>
        <w:pStyle w:val="2f0"/>
        <w:spacing w:before="0"/>
        <w:ind w:left="0"/>
        <w:rPr>
          <w:b/>
          <w:color w:val="auto"/>
        </w:rPr>
      </w:pPr>
      <w:bookmarkStart w:id="7" w:name="_Toc42799255"/>
      <w:r>
        <w:rPr>
          <w:b/>
          <w:color w:val="auto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="00175A2A" w:rsidRPr="00DF0375">
        <w:rPr>
          <w:b/>
          <w:color w:val="auto"/>
        </w:rPr>
        <w:t>Приложение №</w:t>
      </w:r>
      <w:bookmarkEnd w:id="7"/>
      <w:r w:rsidR="00E71FB4">
        <w:rPr>
          <w:b/>
          <w:color w:val="auto"/>
        </w:rPr>
        <w:t>2</w:t>
      </w:r>
    </w:p>
    <w:p w14:paraId="2CA413E8" w14:textId="77777777" w:rsidR="00175A2A" w:rsidRPr="00DF0375" w:rsidRDefault="00175A2A" w:rsidP="00175A2A">
      <w:pPr>
        <w:pStyle w:val="a6"/>
        <w:spacing w:before="0"/>
        <w:ind w:right="0"/>
        <w:jc w:val="right"/>
      </w:pPr>
      <w:r>
        <w:t xml:space="preserve">     </w:t>
      </w:r>
      <w:r w:rsidRPr="00DF0375">
        <w:t xml:space="preserve">к техническому заданию </w:t>
      </w:r>
    </w:p>
    <w:p w14:paraId="2D9C7829" w14:textId="77777777" w:rsidR="00175A2A" w:rsidRPr="00DF0375" w:rsidRDefault="00175A2A" w:rsidP="00175A2A">
      <w:pPr>
        <w:pStyle w:val="a6"/>
      </w:pPr>
    </w:p>
    <w:p w14:paraId="66BA7E4E" w14:textId="77777777" w:rsidR="00175A2A" w:rsidRPr="00DF0375" w:rsidRDefault="00175A2A" w:rsidP="00175A2A">
      <w:pPr>
        <w:jc w:val="center"/>
        <w:rPr>
          <w:b/>
          <w:bCs/>
        </w:rPr>
      </w:pPr>
    </w:p>
    <w:p w14:paraId="1B8C6622" w14:textId="77777777" w:rsidR="00175A2A" w:rsidRPr="00DF0375" w:rsidRDefault="00175A2A" w:rsidP="00175A2A">
      <w:pPr>
        <w:jc w:val="center"/>
        <w:rPr>
          <w:b/>
          <w:bCs/>
          <w:u w:val="single"/>
        </w:rPr>
      </w:pPr>
      <w:r w:rsidRPr="00DF0375">
        <w:rPr>
          <w:b/>
          <w:bCs/>
          <w:u w:val="single"/>
        </w:rPr>
        <w:t>КАЛЬКУЛЯЦИЯ</w:t>
      </w:r>
    </w:p>
    <w:p w14:paraId="7436DA20" w14:textId="6DE66CA4" w:rsidR="00175A2A" w:rsidRPr="00DF0375" w:rsidRDefault="00175A2A" w:rsidP="00175A2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трудозатрат на </w:t>
      </w:r>
      <w:r w:rsidR="00BB28B5">
        <w:rPr>
          <w:b/>
          <w:bCs/>
          <w:u w:val="single"/>
        </w:rPr>
        <w:t>оказание услуг</w:t>
      </w:r>
    </w:p>
    <w:p w14:paraId="775AEB2B" w14:textId="77777777" w:rsidR="00175A2A" w:rsidRPr="00DF0375" w:rsidRDefault="00175A2A" w:rsidP="00175A2A"/>
    <w:tbl>
      <w:tblPr>
        <w:tblW w:w="9546" w:type="dxa"/>
        <w:tblInd w:w="11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3"/>
        <w:gridCol w:w="5403"/>
        <w:gridCol w:w="236"/>
        <w:gridCol w:w="236"/>
        <w:gridCol w:w="236"/>
        <w:gridCol w:w="142"/>
      </w:tblGrid>
      <w:tr w:rsidR="00175A2A" w:rsidRPr="00DF0375" w14:paraId="0E5381FB" w14:textId="77777777" w:rsidTr="00175A2A">
        <w:trPr>
          <w:trHeight w:val="315"/>
        </w:trPr>
        <w:tc>
          <w:tcPr>
            <w:tcW w:w="32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CC009" w14:textId="77777777" w:rsidR="00175A2A" w:rsidRPr="00DF0375" w:rsidRDefault="00175A2A" w:rsidP="00175A2A">
            <w:pPr>
              <w:spacing w:line="254" w:lineRule="auto"/>
              <w:rPr>
                <w:b/>
                <w:bCs/>
              </w:rPr>
            </w:pPr>
            <w:r w:rsidRPr="00DF0375">
              <w:rPr>
                <w:b/>
                <w:bCs/>
              </w:rPr>
              <w:t xml:space="preserve">Исполнитель: </w:t>
            </w:r>
          </w:p>
        </w:tc>
        <w:tc>
          <w:tcPr>
            <w:tcW w:w="625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01D5D" w14:textId="77777777" w:rsidR="00175A2A" w:rsidRPr="00DF0375" w:rsidRDefault="00175A2A" w:rsidP="00175A2A">
            <w:pPr>
              <w:spacing w:line="254" w:lineRule="auto"/>
            </w:pPr>
            <w:r w:rsidRPr="00DF0375">
              <w:t>_________________</w:t>
            </w:r>
            <w:r>
              <w:t>___________</w:t>
            </w:r>
            <w:r w:rsidRPr="00DF0375">
              <w:t>_</w:t>
            </w:r>
          </w:p>
        </w:tc>
      </w:tr>
      <w:tr w:rsidR="00175A2A" w:rsidRPr="00DF0375" w14:paraId="62E742C3" w14:textId="77777777" w:rsidTr="00175A2A">
        <w:trPr>
          <w:trHeight w:val="315"/>
        </w:trPr>
        <w:tc>
          <w:tcPr>
            <w:tcW w:w="32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E4424" w14:textId="77777777" w:rsidR="00175A2A" w:rsidRPr="00DF0375" w:rsidRDefault="00175A2A" w:rsidP="00175A2A">
            <w:pPr>
              <w:spacing w:line="254" w:lineRule="auto"/>
              <w:rPr>
                <w:b/>
                <w:bCs/>
              </w:rPr>
            </w:pPr>
            <w:r w:rsidRPr="00DF0375">
              <w:rPr>
                <w:b/>
                <w:bCs/>
              </w:rPr>
              <w:t>Адрес:</w:t>
            </w:r>
          </w:p>
        </w:tc>
        <w:tc>
          <w:tcPr>
            <w:tcW w:w="625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8D745" w14:textId="77777777" w:rsidR="00175A2A" w:rsidRPr="00DF0375" w:rsidRDefault="00175A2A" w:rsidP="00175A2A">
            <w:pPr>
              <w:spacing w:line="254" w:lineRule="auto"/>
            </w:pPr>
            <w:r w:rsidRPr="00DF0375">
              <w:t>_____________________________</w:t>
            </w:r>
          </w:p>
        </w:tc>
      </w:tr>
      <w:tr w:rsidR="00175A2A" w:rsidRPr="00DF0375" w14:paraId="69BA5F0E" w14:textId="77777777" w:rsidTr="00175A2A">
        <w:trPr>
          <w:gridAfter w:val="1"/>
          <w:wAfter w:w="142" w:type="dxa"/>
          <w:trHeight w:val="315"/>
        </w:trPr>
        <w:tc>
          <w:tcPr>
            <w:tcW w:w="32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924BB" w14:textId="77777777" w:rsidR="00175A2A" w:rsidRPr="00DF0375" w:rsidRDefault="00175A2A" w:rsidP="00175A2A">
            <w:pPr>
              <w:spacing w:line="254" w:lineRule="auto"/>
              <w:rPr>
                <w:b/>
                <w:bCs/>
              </w:rPr>
            </w:pPr>
            <w:r w:rsidRPr="00DF0375">
              <w:rPr>
                <w:b/>
                <w:bCs/>
              </w:rPr>
              <w:t xml:space="preserve">Заказчик: </w:t>
            </w:r>
          </w:p>
        </w:tc>
        <w:tc>
          <w:tcPr>
            <w:tcW w:w="540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2F75E" w14:textId="77777777" w:rsidR="00175A2A" w:rsidRPr="00DF0375" w:rsidRDefault="00175A2A" w:rsidP="00175A2A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8BE65" w14:textId="77777777" w:rsidR="00175A2A" w:rsidRPr="00DF0375" w:rsidRDefault="00175A2A" w:rsidP="00175A2A">
            <w:pPr>
              <w:spacing w:line="256" w:lineRule="auto"/>
              <w:rPr>
                <w:rFonts w:asciiTheme="minorHAnsi" w:eastAsia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CFC15" w14:textId="77777777" w:rsidR="00175A2A" w:rsidRPr="00DF0375" w:rsidRDefault="00175A2A" w:rsidP="00175A2A">
            <w:pPr>
              <w:spacing w:line="256" w:lineRule="auto"/>
              <w:rPr>
                <w:rFonts w:asciiTheme="minorHAnsi" w:eastAsia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FB833" w14:textId="77777777" w:rsidR="00175A2A" w:rsidRPr="00DF0375" w:rsidRDefault="00175A2A" w:rsidP="00175A2A">
            <w:pPr>
              <w:spacing w:line="256" w:lineRule="auto"/>
              <w:rPr>
                <w:rFonts w:asciiTheme="minorHAnsi" w:eastAsiaTheme="minorHAnsi" w:hAnsiTheme="minorHAnsi"/>
                <w:sz w:val="20"/>
                <w:szCs w:val="20"/>
                <w:lang w:val="en-US"/>
              </w:rPr>
            </w:pPr>
          </w:p>
        </w:tc>
      </w:tr>
    </w:tbl>
    <w:p w14:paraId="2DDD96D2" w14:textId="77777777" w:rsidR="00175A2A" w:rsidRPr="00DF0375" w:rsidRDefault="00175A2A" w:rsidP="00175A2A">
      <w:pPr>
        <w:ind w:firstLine="851"/>
        <w:rPr>
          <w:rFonts w:eastAsiaTheme="minorHAnsi"/>
        </w:rPr>
      </w:pPr>
      <w:r>
        <w:rPr>
          <w:rFonts w:eastAsiaTheme="minorHAnsi"/>
        </w:rPr>
        <w:t>1.  Расчет трудозатрат</w:t>
      </w:r>
    </w:p>
    <w:tbl>
      <w:tblPr>
        <w:tblW w:w="10540" w:type="dxa"/>
        <w:tblInd w:w="7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3"/>
        <w:gridCol w:w="571"/>
        <w:gridCol w:w="753"/>
        <w:gridCol w:w="951"/>
        <w:gridCol w:w="2693"/>
        <w:gridCol w:w="1417"/>
        <w:gridCol w:w="1843"/>
        <w:gridCol w:w="1559"/>
      </w:tblGrid>
      <w:tr w:rsidR="000F4604" w:rsidRPr="00DF0375" w14:paraId="161B6950" w14:textId="77777777" w:rsidTr="008A543C">
        <w:trPr>
          <w:trHeight w:val="168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FBDFF" w14:textId="77777777" w:rsidR="000F4604" w:rsidRPr="00DF0375" w:rsidRDefault="000F4604" w:rsidP="00175A2A">
            <w:pPr>
              <w:spacing w:line="254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DF0375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8B2F6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Подсистема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63A3F" w14:textId="332CB8E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Детализация </w:t>
            </w:r>
            <w:r w:rsidR="00BB28B5">
              <w:rPr>
                <w:sz w:val="20"/>
                <w:szCs w:val="20"/>
              </w:rPr>
              <w:t>оказания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5432C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Трудозатраты, </w:t>
            </w:r>
            <w:r w:rsidRPr="00DF0375">
              <w:rPr>
                <w:sz w:val="20"/>
                <w:szCs w:val="20"/>
              </w:rPr>
              <w:t>чел</w:t>
            </w:r>
            <w:r>
              <w:rPr>
                <w:sz w:val="20"/>
                <w:szCs w:val="20"/>
              </w:rPr>
              <w:t>/</w:t>
            </w:r>
            <w:r w:rsidRPr="00DF0375">
              <w:rPr>
                <w:sz w:val="20"/>
                <w:szCs w:val="20"/>
              </w:rPr>
              <w:t>дн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6EE957" w14:textId="77777777" w:rsidR="000F4604" w:rsidRDefault="000F4604" w:rsidP="000F460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14:paraId="46FAA046" w14:textId="77777777" w:rsidR="000F4604" w:rsidRDefault="000F4604" w:rsidP="000F460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14:paraId="17E3660A" w14:textId="77777777" w:rsidR="000F4604" w:rsidRDefault="000F4604" w:rsidP="000F460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Стоимость, </w:t>
            </w:r>
          </w:p>
          <w:p w14:paraId="09CE417D" w14:textId="77777777" w:rsidR="000F4604" w:rsidRPr="000F4604" w:rsidRDefault="000F4604" w:rsidP="000F460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  <w:r w:rsidRPr="000F460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дни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30032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  <w:r w:rsidR="00C03867">
              <w:rPr>
                <w:sz w:val="20"/>
                <w:szCs w:val="20"/>
              </w:rPr>
              <w:t xml:space="preserve"> стоимость</w:t>
            </w:r>
            <w:r>
              <w:rPr>
                <w:sz w:val="20"/>
                <w:szCs w:val="20"/>
              </w:rPr>
              <w:t xml:space="preserve"> чел/дни</w:t>
            </w:r>
          </w:p>
        </w:tc>
      </w:tr>
      <w:tr w:rsidR="000F4604" w:rsidRPr="00DF0375" w14:paraId="7EFBBDB9" w14:textId="77777777" w:rsidTr="000F4604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3F229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DF0375">
              <w:rPr>
                <w:sz w:val="20"/>
                <w:szCs w:val="20"/>
              </w:rPr>
              <w:t>1</w:t>
            </w:r>
          </w:p>
        </w:tc>
        <w:tc>
          <w:tcPr>
            <w:tcW w:w="2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DEF68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DF0375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61A76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DF0375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1E4C1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18951" w14:textId="77777777" w:rsidR="000F4604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DD406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F4604" w:rsidRPr="00DF0375" w14:paraId="353C9517" w14:textId="77777777" w:rsidTr="000F4604">
        <w:trPr>
          <w:trHeight w:val="31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A505B" w14:textId="77777777" w:rsidR="000F4604" w:rsidRPr="00DF0375" w:rsidRDefault="000F4604" w:rsidP="00175A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DF0375">
              <w:rPr>
                <w:sz w:val="20"/>
                <w:szCs w:val="20"/>
              </w:rPr>
              <w:t>1</w:t>
            </w:r>
          </w:p>
        </w:tc>
        <w:tc>
          <w:tcPr>
            <w:tcW w:w="22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96723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66668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38291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C5E7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B8DE80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3C94B075" w14:textId="77777777" w:rsidTr="000F4604">
        <w:trPr>
          <w:trHeight w:val="315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05CDC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74508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006F8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8215F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2C13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48CAB1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5D99CC81" w14:textId="77777777" w:rsidTr="000F4604">
        <w:trPr>
          <w:trHeight w:val="315"/>
        </w:trPr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4F46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F0F2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33673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CBF02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726B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AA1950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2FC2C884" w14:textId="77777777" w:rsidTr="000F4604">
        <w:trPr>
          <w:trHeight w:val="31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764C6" w14:textId="77777777" w:rsidR="000F4604" w:rsidRPr="00DF0375" w:rsidRDefault="000F4604" w:rsidP="00175A2A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2000E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90A4D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0D177F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2FB6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724B63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7D552A98" w14:textId="77777777" w:rsidTr="000F4604">
        <w:trPr>
          <w:trHeight w:val="315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934897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4C47C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2BE02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404152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C486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E2B6F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1AEA8403" w14:textId="77777777" w:rsidTr="000F4604">
        <w:trPr>
          <w:trHeight w:val="315"/>
        </w:trPr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114A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1853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61D31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6AAFFF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C99D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B96F2B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167B051B" w14:textId="77777777" w:rsidTr="000F4604">
        <w:trPr>
          <w:trHeight w:val="31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73431" w14:textId="77777777" w:rsidR="000F4604" w:rsidRPr="00DF0375" w:rsidRDefault="000F4604" w:rsidP="00175A2A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A121F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5EC54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82DC6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0E45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D6B53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6E5C5E13" w14:textId="77777777" w:rsidTr="000F4604">
        <w:trPr>
          <w:trHeight w:val="315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F87E5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D20AE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B6771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2BFE52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3FF9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4ADF10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25451A5D" w14:textId="77777777" w:rsidTr="000F4604">
        <w:trPr>
          <w:trHeight w:val="315"/>
        </w:trPr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FA02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095A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08761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66B3C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BD9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AE06BB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0E38A3E3" w14:textId="77777777" w:rsidTr="000F4604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20F3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E8D7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63C6C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D8DD8A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DCF6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49D6F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7BC60252" w14:textId="77777777" w:rsidTr="000F4604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F8E8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B407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7188E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E5D946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3C88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97E8AD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15A457CF" w14:textId="77777777" w:rsidTr="000F4604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FCF2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C52E" w14:textId="77777777" w:rsidR="000F4604" w:rsidRPr="00DF0375" w:rsidRDefault="000F4604" w:rsidP="00175A2A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83387" w14:textId="77777777" w:rsidR="000F4604" w:rsidRPr="00DF0375" w:rsidRDefault="000F4604" w:rsidP="00175A2A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8D9643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6879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16C585" w14:textId="77777777" w:rsidR="000F4604" w:rsidRPr="00DF0375" w:rsidRDefault="000F4604" w:rsidP="00175A2A">
            <w:pPr>
              <w:spacing w:line="254" w:lineRule="auto"/>
              <w:jc w:val="right"/>
              <w:rPr>
                <w:sz w:val="20"/>
                <w:szCs w:val="20"/>
              </w:rPr>
            </w:pPr>
          </w:p>
        </w:tc>
      </w:tr>
      <w:tr w:rsidR="000F4604" w:rsidRPr="00DF0375" w14:paraId="6D110BB6" w14:textId="77777777" w:rsidTr="000F4604">
        <w:trPr>
          <w:trHeight w:val="315"/>
        </w:trPr>
        <w:tc>
          <w:tcPr>
            <w:tcW w:w="1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6788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5A340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  <w:r w:rsidRPr="00DF0375">
              <w:rPr>
                <w:b/>
                <w:bCs/>
                <w:sz w:val="20"/>
                <w:szCs w:val="20"/>
              </w:rPr>
              <w:t>Итого</w:t>
            </w:r>
            <w:r>
              <w:rPr>
                <w:b/>
                <w:bCs/>
                <w:sz w:val="20"/>
                <w:szCs w:val="20"/>
              </w:rPr>
              <w:t>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A495BB" w14:textId="77777777" w:rsidR="000F4604" w:rsidRPr="00DF0375" w:rsidRDefault="000F4604" w:rsidP="00175A2A">
            <w:pPr>
              <w:spacing w:line="254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F4604" w:rsidRPr="00DF0375" w14:paraId="69913CA6" w14:textId="77777777" w:rsidTr="000F4604">
        <w:trPr>
          <w:trHeight w:val="315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2AB8" w14:textId="77777777" w:rsidR="000F4604" w:rsidRPr="00DF0375" w:rsidRDefault="000F4604" w:rsidP="00175A2A">
            <w:pPr>
              <w:spacing w:line="25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BA5F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AD13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006E38" w14:textId="77777777" w:rsidR="000F4604" w:rsidRPr="00DF0375" w:rsidRDefault="000F4604" w:rsidP="00175A2A">
            <w:pPr>
              <w:spacing w:line="254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F4604" w:rsidRPr="00DF0375" w14:paraId="173430D2" w14:textId="77777777" w:rsidTr="000F4604">
        <w:trPr>
          <w:trHeight w:val="315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223" w14:textId="77777777" w:rsidR="000F4604" w:rsidRPr="00DF0375" w:rsidRDefault="000F4604" w:rsidP="00175A2A">
            <w:pPr>
              <w:spacing w:line="25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F66B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5F6F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3DE2D7" w14:textId="77777777" w:rsidR="000F4604" w:rsidRPr="00DF0375" w:rsidRDefault="000F4604" w:rsidP="00175A2A">
            <w:pPr>
              <w:spacing w:line="254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F4604" w:rsidRPr="00DF0375" w14:paraId="4E439F3E" w14:textId="77777777" w:rsidTr="000F4604">
        <w:trPr>
          <w:trHeight w:val="315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A32F" w14:textId="77777777" w:rsidR="000F4604" w:rsidRPr="00DF0375" w:rsidRDefault="000F4604" w:rsidP="00175A2A">
            <w:pPr>
              <w:spacing w:line="25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1313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80F1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356A80" w14:textId="77777777" w:rsidR="000F4604" w:rsidRPr="00DF0375" w:rsidRDefault="000F4604" w:rsidP="00175A2A">
            <w:pPr>
              <w:spacing w:line="254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F4604" w:rsidRPr="00DF0375" w14:paraId="710FD671" w14:textId="77777777" w:rsidTr="000F4604">
        <w:trPr>
          <w:trHeight w:val="315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F933" w14:textId="77777777" w:rsidR="000F4604" w:rsidRPr="00DF0375" w:rsidRDefault="000F4604" w:rsidP="00175A2A">
            <w:pPr>
              <w:spacing w:line="25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CDAE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4FDF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CBF8AE" w14:textId="77777777" w:rsidR="000F4604" w:rsidRPr="00DF0375" w:rsidRDefault="000F4604" w:rsidP="00175A2A">
            <w:pPr>
              <w:spacing w:line="254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F4604" w:rsidRPr="00DF0375" w14:paraId="20459E3C" w14:textId="77777777" w:rsidTr="000F4604">
        <w:trPr>
          <w:trHeight w:val="315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A5D7" w14:textId="77777777" w:rsidR="000F4604" w:rsidRPr="00DF0375" w:rsidRDefault="000F4604" w:rsidP="00175A2A">
            <w:pPr>
              <w:spacing w:line="25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D518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9EBC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C561CC" w14:textId="77777777" w:rsidR="000F4604" w:rsidRPr="00DF0375" w:rsidRDefault="000F4604" w:rsidP="00175A2A">
            <w:pPr>
              <w:spacing w:line="254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F4604" w:rsidRPr="00DF0375" w14:paraId="7CF67258" w14:textId="77777777" w:rsidTr="000F4604">
        <w:trPr>
          <w:trHeight w:val="315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3672" w14:textId="77777777" w:rsidR="000F4604" w:rsidRPr="00DF0375" w:rsidRDefault="000F4604" w:rsidP="00175A2A">
            <w:pPr>
              <w:spacing w:line="25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744D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935A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34B452" w14:textId="77777777" w:rsidR="000F4604" w:rsidRPr="00DF0375" w:rsidRDefault="000F4604" w:rsidP="00175A2A">
            <w:pPr>
              <w:spacing w:line="254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F4604" w:rsidRPr="00DF0375" w14:paraId="5ECBE7C6" w14:textId="77777777" w:rsidTr="000F4604">
        <w:trPr>
          <w:trHeight w:val="315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A1E4" w14:textId="77777777" w:rsidR="000F4604" w:rsidRPr="00DF0375" w:rsidRDefault="000F4604" w:rsidP="00175A2A">
            <w:pPr>
              <w:spacing w:line="25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6E7C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6FE7" w14:textId="77777777" w:rsidR="000F4604" w:rsidRPr="00DF0375" w:rsidRDefault="000F4604" w:rsidP="00175A2A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E8B747" w14:textId="77777777" w:rsidR="000F4604" w:rsidRPr="00DF0375" w:rsidRDefault="000F4604" w:rsidP="00175A2A">
            <w:pPr>
              <w:spacing w:line="254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4F876D9F" w14:textId="77777777" w:rsidR="00175A2A" w:rsidRPr="00DF0375" w:rsidRDefault="00175A2A" w:rsidP="00175A2A">
      <w:pPr>
        <w:rPr>
          <w:rFonts w:eastAsiaTheme="minorHAnsi"/>
        </w:rPr>
      </w:pPr>
    </w:p>
    <w:p w14:paraId="19854CAC" w14:textId="77777777" w:rsidR="00105DCF" w:rsidRPr="00CC4E74" w:rsidRDefault="00105DCF" w:rsidP="00CC4E74">
      <w:bookmarkStart w:id="8" w:name="_GoBack"/>
      <w:bookmarkEnd w:id="8"/>
    </w:p>
    <w:sectPr w:rsidR="00105DCF" w:rsidRPr="00CC4E74" w:rsidSect="00175A2A">
      <w:footerReference w:type="default" r:id="rId9"/>
      <w:pgSz w:w="11906" w:h="16838"/>
      <w:pgMar w:top="426" w:right="707" w:bottom="1021" w:left="0" w:header="357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89FCD" w14:textId="77777777" w:rsidR="00552FFC" w:rsidRDefault="00552FFC">
      <w:r>
        <w:separator/>
      </w:r>
    </w:p>
  </w:endnote>
  <w:endnote w:type="continuationSeparator" w:id="0">
    <w:p w14:paraId="10098729" w14:textId="77777777" w:rsidR="00552FFC" w:rsidRDefault="00552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C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1C859" w14:textId="3D051422" w:rsidR="00E755A9" w:rsidRDefault="00E755A9">
    <w:pPr>
      <w:pStyle w:val="afff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DA261" w14:textId="0F8277E0" w:rsidR="00E755A9" w:rsidRDefault="00E755A9">
    <w:pPr>
      <w:pStyle w:val="afff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2119E" w14:textId="77777777" w:rsidR="00552FFC" w:rsidRDefault="00552FFC">
      <w:r>
        <w:separator/>
      </w:r>
    </w:p>
  </w:footnote>
  <w:footnote w:type="continuationSeparator" w:id="0">
    <w:p w14:paraId="23668864" w14:textId="77777777" w:rsidR="00552FFC" w:rsidRDefault="00552FFC">
      <w:r>
        <w:continuationSeparator/>
      </w:r>
    </w:p>
  </w:footnote>
  <w:footnote w:id="1">
    <w:p w14:paraId="688D0922" w14:textId="77777777" w:rsidR="00C63EA8" w:rsidRDefault="00C63EA8" w:rsidP="00C63EA8">
      <w:pPr>
        <w:pStyle w:val="affff"/>
      </w:pPr>
      <w:r>
        <w:rPr>
          <w:rStyle w:val="afffff7"/>
        </w:rPr>
        <w:footnoteRef/>
      </w:r>
      <w:r>
        <w:t xml:space="preserve"> Под типовыми сегментами здесь и далее понимаются автоматизированные рабочие места, серверное оборудование, оборудование систем хранения данных, оборудование сетей передачи данных, взаимодействующие информационные системы. Сегмент считается соответствующим сегменту ОИ, в отношении которого были проведены аттестационные испытания, если для указанных сегментов установлены одинаковые классы защищенности, угрозы безопасности информации, реализованы одинаковые проектные решения по информационной системе и ее системе защиты информации.</w:t>
      </w:r>
    </w:p>
  </w:footnote>
  <w:footnote w:id="2">
    <w:p w14:paraId="05A4474E" w14:textId="77777777" w:rsidR="00C63EA8" w:rsidRDefault="00C63EA8" w:rsidP="00C63EA8">
      <w:pPr>
        <w:pStyle w:val="affff"/>
      </w:pPr>
      <w:r>
        <w:rPr>
          <w:rStyle w:val="afffff7"/>
        </w:rPr>
        <w:footnoteRef/>
      </w:r>
      <w:r>
        <w:t xml:space="preserve"> Методика в т.ч. должна включать порядок действий работников Заказчика по оценке произведенных или планируемых изменений на предмет соответствия требованиям к типовым сегментам, а также порядок внесения корректировок в документацию при таких изменениях.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-"/>
      <w:lvlText w:val="%4."/>
      <w:lvlJc w:val="center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6">
      <w:start w:val="1"/>
      <w:numFmt w:val="lowerLetter"/>
      <w:lvlText w:val="%5.%6.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2"/>
      <w:lvlText w:val=""/>
      <w:lvlJc w:val="left"/>
      <w:pPr>
        <w:tabs>
          <w:tab w:val="num" w:pos="0"/>
        </w:tabs>
        <w:ind w:left="2506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multilevel"/>
    <w:tmpl w:val="6EA40CA6"/>
    <w:lvl w:ilvl="0">
      <w:start w:val="1"/>
      <w:numFmt w:val="decimal"/>
      <w:pStyle w:val="FMBA3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567"/>
        </w:tabs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51" w:hanging="1080"/>
      </w:pPr>
      <w:rPr>
        <w:rFonts w:ascii="Arial" w:hAnsi="Arial" w:cs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8" w:hanging="1080"/>
      </w:pPr>
      <w:rPr>
        <w:rFonts w:ascii="Arial" w:hAnsi="Arial" w:cs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5" w:hanging="1440"/>
      </w:pPr>
      <w:rPr>
        <w:rFonts w:ascii="Arial" w:hAnsi="Arial" w:cs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22" w:hanging="1440"/>
      </w:pPr>
      <w:rPr>
        <w:rFonts w:ascii="Arial" w:hAnsi="Arial" w:cs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19" w:hanging="1800"/>
      </w:pPr>
      <w:rPr>
        <w:rFonts w:ascii="Arial" w:hAnsi="Arial" w:cs="Wingdings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856" w:hanging="1800"/>
      </w:pPr>
      <w:rPr>
        <w:rFonts w:ascii="Arial" w:hAnsi="Arial" w:cs="Wingdings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pStyle w:val="a"/>
      <w:lvlText w:val=""/>
      <w:lvlJc w:val="left"/>
      <w:pPr>
        <w:tabs>
          <w:tab w:val="num" w:pos="1423"/>
        </w:tabs>
        <w:ind w:left="1423" w:hanging="355"/>
      </w:pPr>
      <w:rPr>
        <w:rFonts w:ascii="Wingdings" w:hAnsi="Wingdings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Courier New" w:hint="default"/>
      </w:rPr>
    </w:lvl>
    <w:lvl w:ilvl="4">
      <w:start w:val="1"/>
      <w:numFmt w:val="bullet"/>
      <w:lvlText w:val=""/>
      <w:lvlJc w:val="left"/>
      <w:pPr>
        <w:tabs>
          <w:tab w:val="num" w:pos="2868"/>
        </w:tabs>
        <w:ind w:left="2868" w:hanging="360"/>
      </w:pPr>
      <w:rPr>
        <w:rFonts w:ascii="Symbol" w:hAnsi="Symbol" w:cs="Courier New" w:hint="default"/>
      </w:rPr>
    </w:lvl>
    <w:lvl w:ilvl="5">
      <w:start w:val="1"/>
      <w:numFmt w:val="bullet"/>
      <w:lvlText w:val=""/>
      <w:lvlJc w:val="left"/>
      <w:pPr>
        <w:tabs>
          <w:tab w:val="num" w:pos="3228"/>
        </w:tabs>
        <w:ind w:left="3228" w:hanging="360"/>
      </w:pPr>
      <w:rPr>
        <w:rFonts w:ascii="Wingdings" w:hAnsi="Wingdings" w:cs="Symbol" w:hint="default"/>
        <w:sz w:val="24"/>
      </w:rPr>
    </w:lvl>
    <w:lvl w:ilvl="6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cs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cs="Courier New" w:hint="default"/>
      </w:rPr>
    </w:lvl>
    <w:lvl w:ilvl="8">
      <w:start w:val="1"/>
      <w:numFmt w:val="bullet"/>
      <w:lvlText w:val=""/>
      <w:lvlJc w:val="left"/>
      <w:pPr>
        <w:tabs>
          <w:tab w:val="num" w:pos="4308"/>
        </w:tabs>
        <w:ind w:left="4308" w:hanging="360"/>
      </w:pPr>
      <w:rPr>
        <w:rFonts w:ascii="Symbol" w:hAnsi="Symbol" w:cs="Courier Ne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a0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FMBA"/>
      <w:lvlText w:val="–"/>
      <w:lvlJc w:val="left"/>
      <w:pPr>
        <w:tabs>
          <w:tab w:val="num" w:pos="0"/>
        </w:tabs>
        <w:ind w:left="1037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pStyle w:val="a1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3495"/>
        </w:tabs>
        <w:ind w:left="3495" w:hanging="975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pStyle w:val="-0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6">
      <w:start w:val="1"/>
      <w:numFmt w:val="lowerLetter"/>
      <w:lvlText w:val="%5.%6.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pStyle w:val="322outline"/>
      <w:suff w:val="space"/>
      <w:lvlText w:val="%1"/>
      <w:lvlJc w:val="left"/>
      <w:pPr>
        <w:tabs>
          <w:tab w:val="num" w:pos="0"/>
        </w:tabs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>
      <w:start w:val="2"/>
      <w:numFmt w:val="decimal"/>
      <w:suff w:val="space"/>
      <w:lvlText w:val="%1.%2"/>
      <w:lvlJc w:val="left"/>
      <w:pPr>
        <w:tabs>
          <w:tab w:val="num" w:pos="0"/>
        </w:tabs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2">
      <w:start w:val="2"/>
      <w:numFmt w:val="decimal"/>
      <w:suff w:val="space"/>
      <w:lvlText w:val="%1.%2.%3"/>
      <w:lvlJc w:val="left"/>
      <w:pPr>
        <w:tabs>
          <w:tab w:val="num" w:pos="0"/>
        </w:tabs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880" w:firstLine="720"/>
      </w:pPr>
      <w:rPr>
        <w:rFonts w:ascii="Times New Roman Bold" w:hAnsi="Times New Roman Bold" w:cs="Times New Roman Bold" w:hint="default"/>
        <w:b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880"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2880"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2880"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pStyle w:val="Headingcenter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pStyle w:val="FMBA2"/>
      <w:lvlText w:val=""/>
      <w:lvlJc w:val="left"/>
      <w:pPr>
        <w:tabs>
          <w:tab w:val="num" w:pos="0"/>
        </w:tabs>
        <w:ind w:left="256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numFmt w:val="decimal"/>
      <w:pStyle w:val="Appendix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pStyle w:val="1"/>
      <w:lvlText w:val="‒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pStyle w:val="E1-Lvl1"/>
      <w:lvlText w:val="–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none"/>
      <w:pStyle w:val="a2"/>
      <w:suff w:val="nothing"/>
      <w:lvlText w:val="–"/>
      <w:lvlJc w:val="left"/>
      <w:pPr>
        <w:tabs>
          <w:tab w:val="num" w:pos="0"/>
        </w:tabs>
        <w:ind w:left="0" w:firstLine="595"/>
      </w:pPr>
      <w:rPr>
        <w:rFonts w:ascii="Arial" w:hAnsi="Arial" w:cs="Times New Roman" w:hint="default"/>
        <w:b w:val="0"/>
        <w:i w:val="0"/>
        <w:color w:val="auto"/>
        <w:spacing w:val="-20"/>
        <w:w w:val="100"/>
        <w:sz w:val="24"/>
        <w:lang w:val="ru-RU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upperRoman"/>
      <w:pStyle w:val="a3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OpenSymbol"/>
        <w:spacing w:val="-1"/>
      </w:rPr>
    </w:lvl>
  </w:abstractNum>
  <w:abstractNum w:abstractNumId="19" w15:restartNumberingAfterBreak="0">
    <w:nsid w:val="020478FA"/>
    <w:multiLevelType w:val="multilevel"/>
    <w:tmpl w:val="98D21CBA"/>
    <w:lvl w:ilvl="0">
      <w:start w:val="1"/>
      <w:numFmt w:val="decimal"/>
      <w:lvlText w:val="%1."/>
      <w:lvlJc w:val="left"/>
      <w:pPr>
        <w:ind w:left="2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4" w:hanging="1800"/>
      </w:pPr>
      <w:rPr>
        <w:rFonts w:hint="default"/>
      </w:rPr>
    </w:lvl>
  </w:abstractNum>
  <w:abstractNum w:abstractNumId="20" w15:restartNumberingAfterBreak="0">
    <w:nsid w:val="0E8C4C65"/>
    <w:multiLevelType w:val="multilevel"/>
    <w:tmpl w:val="200E0254"/>
    <w:styleLink w:val="AS"/>
    <w:lvl w:ilvl="0">
      <w:start w:val="1"/>
      <w:numFmt w:val="decimal"/>
      <w:pStyle w:val="AS-1"/>
      <w:lvlText w:val="%1"/>
      <w:lvlJc w:val="left"/>
      <w:pPr>
        <w:tabs>
          <w:tab w:val="num" w:pos="1304"/>
        </w:tabs>
        <w:ind w:left="1021" w:hanging="454"/>
      </w:pPr>
      <w:rPr>
        <w:rFonts w:hint="default"/>
        <w:b w:val="0"/>
      </w:rPr>
    </w:lvl>
    <w:lvl w:ilvl="1">
      <w:start w:val="1"/>
      <w:numFmt w:val="decimal"/>
      <w:pStyle w:val="AS-2"/>
      <w:lvlText w:val="%1.%2"/>
      <w:lvlJc w:val="left"/>
      <w:pPr>
        <w:tabs>
          <w:tab w:val="num" w:pos="625"/>
        </w:tabs>
        <w:ind w:left="1135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5"/>
        </w:tabs>
        <w:ind w:left="1929" w:hanging="454"/>
      </w:pPr>
      <w:rPr>
        <w:rFonts w:ascii="Times New Roman" w:hAnsi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2383" w:hanging="45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83"/>
        </w:tabs>
        <w:ind w:left="2837" w:hanging="45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37"/>
        </w:tabs>
        <w:ind w:left="3291" w:hanging="4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1"/>
        </w:tabs>
        <w:ind w:left="3745" w:hanging="4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45"/>
        </w:tabs>
        <w:ind w:left="4199" w:hanging="45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199"/>
        </w:tabs>
        <w:ind w:left="4653" w:hanging="454"/>
      </w:pPr>
      <w:rPr>
        <w:rFonts w:hint="default"/>
      </w:rPr>
    </w:lvl>
  </w:abstractNum>
  <w:abstractNum w:abstractNumId="21" w15:restartNumberingAfterBreak="0">
    <w:nsid w:val="1D3354ED"/>
    <w:multiLevelType w:val="hybridMultilevel"/>
    <w:tmpl w:val="ABF8F85C"/>
    <w:lvl w:ilvl="0" w:tplc="E2A8C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63177A"/>
    <w:multiLevelType w:val="multilevel"/>
    <w:tmpl w:val="72C0C030"/>
    <w:styleLink w:val="AS0"/>
    <w:lvl w:ilvl="0">
      <w:start w:val="1"/>
      <w:numFmt w:val="bullet"/>
      <w:pStyle w:val="AS-10"/>
      <w:lvlText w:val="−"/>
      <w:lvlJc w:val="left"/>
      <w:pPr>
        <w:ind w:left="709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pStyle w:val="AS-20"/>
      <w:lvlText w:val=""/>
      <w:lvlJc w:val="left"/>
      <w:pPr>
        <w:ind w:left="1135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419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3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987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27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39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123" w:hanging="284"/>
      </w:pPr>
      <w:rPr>
        <w:rFonts w:ascii="Wingdings" w:hAnsi="Wingdings" w:hint="default"/>
      </w:rPr>
    </w:lvl>
  </w:abstractNum>
  <w:abstractNum w:abstractNumId="23" w15:restartNumberingAfterBreak="0">
    <w:nsid w:val="204E0F15"/>
    <w:multiLevelType w:val="hybridMultilevel"/>
    <w:tmpl w:val="8DBA7D0C"/>
    <w:lvl w:ilvl="0" w:tplc="E2A8CF84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4" w15:restartNumberingAfterBreak="0">
    <w:nsid w:val="277439E1"/>
    <w:multiLevelType w:val="hybridMultilevel"/>
    <w:tmpl w:val="66DED2F6"/>
    <w:lvl w:ilvl="0" w:tplc="0419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 w15:restartNumberingAfterBreak="0">
    <w:nsid w:val="2B3136A4"/>
    <w:multiLevelType w:val="hybridMultilevel"/>
    <w:tmpl w:val="C1B84D1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33103CD8"/>
    <w:multiLevelType w:val="hybridMultilevel"/>
    <w:tmpl w:val="BC0E0B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8CB082B"/>
    <w:multiLevelType w:val="hybridMultilevel"/>
    <w:tmpl w:val="FF30A26E"/>
    <w:lvl w:ilvl="0" w:tplc="0419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42283842"/>
    <w:multiLevelType w:val="multilevel"/>
    <w:tmpl w:val="DA268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D943A5"/>
    <w:multiLevelType w:val="hybridMultilevel"/>
    <w:tmpl w:val="944CB4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77359F1"/>
    <w:multiLevelType w:val="hybridMultilevel"/>
    <w:tmpl w:val="0CDA54F2"/>
    <w:lvl w:ilvl="0" w:tplc="A39627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31" w15:restartNumberingAfterBreak="0">
    <w:nsid w:val="49655BEB"/>
    <w:multiLevelType w:val="hybridMultilevel"/>
    <w:tmpl w:val="2D184906"/>
    <w:lvl w:ilvl="0" w:tplc="0419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4B8E5625"/>
    <w:multiLevelType w:val="hybridMultilevel"/>
    <w:tmpl w:val="F88A515C"/>
    <w:lvl w:ilvl="0" w:tplc="BBE039BA">
      <w:start w:val="7"/>
      <w:numFmt w:val="decimal"/>
      <w:lvlText w:val="%1."/>
      <w:lvlJc w:val="left"/>
      <w:pPr>
        <w:ind w:left="6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8" w:hanging="360"/>
      </w:p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</w:lvl>
    <w:lvl w:ilvl="3" w:tplc="0419000F" w:tentative="1">
      <w:start w:val="1"/>
      <w:numFmt w:val="decimal"/>
      <w:lvlText w:val="%4."/>
      <w:lvlJc w:val="left"/>
      <w:pPr>
        <w:ind w:left="2798" w:hanging="360"/>
      </w:p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</w:lvl>
    <w:lvl w:ilvl="6" w:tplc="0419000F" w:tentative="1">
      <w:start w:val="1"/>
      <w:numFmt w:val="decimal"/>
      <w:lvlText w:val="%7."/>
      <w:lvlJc w:val="left"/>
      <w:pPr>
        <w:ind w:left="4958" w:hanging="360"/>
      </w:p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3" w15:restartNumberingAfterBreak="0">
    <w:nsid w:val="4F720A8E"/>
    <w:multiLevelType w:val="multilevel"/>
    <w:tmpl w:val="757ED94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3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45"/>
        </w:tabs>
        <w:ind w:left="1151" w:hanging="11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3052ACB"/>
    <w:multiLevelType w:val="multilevel"/>
    <w:tmpl w:val="D6A4C8A8"/>
    <w:lvl w:ilvl="0">
      <w:start w:val="1"/>
      <w:numFmt w:val="decimal"/>
      <w:pStyle w:val="a4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B6926CA"/>
    <w:multiLevelType w:val="hybridMultilevel"/>
    <w:tmpl w:val="7878F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6A7842"/>
    <w:multiLevelType w:val="multilevel"/>
    <w:tmpl w:val="200E0254"/>
    <w:numStyleLink w:val="AS"/>
  </w:abstractNum>
  <w:abstractNum w:abstractNumId="37" w15:restartNumberingAfterBreak="0">
    <w:nsid w:val="64BE0FEC"/>
    <w:multiLevelType w:val="hybridMultilevel"/>
    <w:tmpl w:val="18FE427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63A7DC8"/>
    <w:multiLevelType w:val="hybridMultilevel"/>
    <w:tmpl w:val="7CB218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AAE682C"/>
    <w:multiLevelType w:val="multilevel"/>
    <w:tmpl w:val="14C2ADBC"/>
    <w:lvl w:ilvl="0">
      <w:start w:val="1"/>
      <w:numFmt w:val="decimal"/>
      <w:pStyle w:val="A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S2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pStyle w:val="A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S4"/>
      <w:lvlText w:val="%1.%2.%3.%4"/>
      <w:lvlJc w:val="left"/>
      <w:pPr>
        <w:tabs>
          <w:tab w:val="num" w:pos="1672"/>
        </w:tabs>
        <w:ind w:left="1502" w:hanging="1077"/>
      </w:pPr>
      <w:rPr>
        <w:rFonts w:hint="default"/>
      </w:rPr>
    </w:lvl>
    <w:lvl w:ilvl="4">
      <w:start w:val="1"/>
      <w:numFmt w:val="decimal"/>
      <w:pStyle w:val="AS5"/>
      <w:lvlText w:val="%1.%2.%3.%4.%5"/>
      <w:lvlJc w:val="left"/>
      <w:pPr>
        <w:tabs>
          <w:tab w:val="num" w:pos="1247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Приложение %9."/>
      <w:lvlJc w:val="left"/>
      <w:pPr>
        <w:ind w:left="709" w:firstLine="0"/>
      </w:pPr>
      <w:rPr>
        <w:rFonts w:hint="default"/>
      </w:rPr>
    </w:lvl>
  </w:abstractNum>
  <w:abstractNum w:abstractNumId="40" w15:restartNumberingAfterBreak="0">
    <w:nsid w:val="7BA11420"/>
    <w:multiLevelType w:val="hybridMultilevel"/>
    <w:tmpl w:val="9D427D32"/>
    <w:lvl w:ilvl="0" w:tplc="F238E7A0">
      <w:start w:val="1"/>
      <w:numFmt w:val="bullet"/>
      <w:lvlText w:val="-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34"/>
  </w:num>
  <w:num w:numId="20">
    <w:abstractNumId w:val="20"/>
  </w:num>
  <w:num w:numId="21">
    <w:abstractNumId w:val="20"/>
    <w:lvlOverride w:ilvl="0">
      <w:startOverride w:val="1"/>
      <w:lvl w:ilvl="0">
        <w:start w:val="1"/>
        <w:numFmt w:val="decimal"/>
        <w:pStyle w:val="AS-1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AS-2"/>
        <w:lvlText w:val="%1.%2"/>
        <w:lvlJc w:val="left"/>
        <w:pPr>
          <w:tabs>
            <w:tab w:val="num" w:pos="1191"/>
          </w:tabs>
          <w:ind w:left="1701" w:hanging="567"/>
        </w:pPr>
        <w:rPr>
          <w:rFonts w:hint="default"/>
        </w:rPr>
      </w:lvl>
    </w:lvlOverride>
  </w:num>
  <w:num w:numId="22">
    <w:abstractNumId w:val="22"/>
  </w:num>
  <w:num w:numId="23">
    <w:abstractNumId w:val="37"/>
  </w:num>
  <w:num w:numId="24">
    <w:abstractNumId w:val="25"/>
  </w:num>
  <w:num w:numId="25">
    <w:abstractNumId w:val="31"/>
  </w:num>
  <w:num w:numId="26">
    <w:abstractNumId w:val="36"/>
  </w:num>
  <w:num w:numId="27">
    <w:abstractNumId w:val="27"/>
  </w:num>
  <w:num w:numId="28">
    <w:abstractNumId w:val="39"/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40"/>
  </w:num>
  <w:num w:numId="32">
    <w:abstractNumId w:val="35"/>
  </w:num>
  <w:num w:numId="33">
    <w:abstractNumId w:val="23"/>
  </w:num>
  <w:num w:numId="34">
    <w:abstractNumId w:val="21"/>
  </w:num>
  <w:num w:numId="35">
    <w:abstractNumId w:val="4"/>
  </w:num>
  <w:num w:numId="36">
    <w:abstractNumId w:val="19"/>
  </w:num>
  <w:num w:numId="37">
    <w:abstractNumId w:val="32"/>
  </w:num>
  <w:num w:numId="38">
    <w:abstractNumId w:val="30"/>
  </w:num>
  <w:num w:numId="39">
    <w:abstractNumId w:val="28"/>
  </w:num>
  <w:num w:numId="40">
    <w:abstractNumId w:val="26"/>
  </w:num>
  <w:num w:numId="41">
    <w:abstractNumId w:val="29"/>
  </w:num>
  <w:num w:numId="42">
    <w:abstractNumId w:val="38"/>
  </w:num>
  <w:num w:numId="43">
    <w:abstractNumId w:val="33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37E"/>
    <w:rsid w:val="00001093"/>
    <w:rsid w:val="0000626B"/>
    <w:rsid w:val="000063A0"/>
    <w:rsid w:val="000077DE"/>
    <w:rsid w:val="00013090"/>
    <w:rsid w:val="00013C46"/>
    <w:rsid w:val="000174B2"/>
    <w:rsid w:val="000218FC"/>
    <w:rsid w:val="00024ADA"/>
    <w:rsid w:val="00027A96"/>
    <w:rsid w:val="00046480"/>
    <w:rsid w:val="0005305B"/>
    <w:rsid w:val="0005472C"/>
    <w:rsid w:val="000634EC"/>
    <w:rsid w:val="00067551"/>
    <w:rsid w:val="000759A3"/>
    <w:rsid w:val="00077261"/>
    <w:rsid w:val="00077649"/>
    <w:rsid w:val="000912E2"/>
    <w:rsid w:val="000928C0"/>
    <w:rsid w:val="00093BA4"/>
    <w:rsid w:val="0009403B"/>
    <w:rsid w:val="00094BED"/>
    <w:rsid w:val="000979B9"/>
    <w:rsid w:val="000A1E9E"/>
    <w:rsid w:val="000A2740"/>
    <w:rsid w:val="000A32EC"/>
    <w:rsid w:val="000A3D0C"/>
    <w:rsid w:val="000A679A"/>
    <w:rsid w:val="000A77AE"/>
    <w:rsid w:val="000B2298"/>
    <w:rsid w:val="000B4F20"/>
    <w:rsid w:val="000C1372"/>
    <w:rsid w:val="000D1906"/>
    <w:rsid w:val="000D2053"/>
    <w:rsid w:val="000D52C0"/>
    <w:rsid w:val="000D7F85"/>
    <w:rsid w:val="000E4EEC"/>
    <w:rsid w:val="000F3FF8"/>
    <w:rsid w:val="000F4604"/>
    <w:rsid w:val="000F4934"/>
    <w:rsid w:val="000F4C6C"/>
    <w:rsid w:val="001005C7"/>
    <w:rsid w:val="0010088D"/>
    <w:rsid w:val="001037FD"/>
    <w:rsid w:val="0010454A"/>
    <w:rsid w:val="00105DCF"/>
    <w:rsid w:val="00106783"/>
    <w:rsid w:val="00106796"/>
    <w:rsid w:val="00116676"/>
    <w:rsid w:val="00117838"/>
    <w:rsid w:val="00120D8E"/>
    <w:rsid w:val="00123A37"/>
    <w:rsid w:val="00127424"/>
    <w:rsid w:val="001302AC"/>
    <w:rsid w:val="00131681"/>
    <w:rsid w:val="00133B73"/>
    <w:rsid w:val="001347B4"/>
    <w:rsid w:val="001359BA"/>
    <w:rsid w:val="00143F87"/>
    <w:rsid w:val="0014584A"/>
    <w:rsid w:val="00156B01"/>
    <w:rsid w:val="00157C68"/>
    <w:rsid w:val="0016257E"/>
    <w:rsid w:val="00162AC9"/>
    <w:rsid w:val="0016391C"/>
    <w:rsid w:val="00167B43"/>
    <w:rsid w:val="00175A2A"/>
    <w:rsid w:val="001766DE"/>
    <w:rsid w:val="00185AD2"/>
    <w:rsid w:val="00190CA4"/>
    <w:rsid w:val="00191AA9"/>
    <w:rsid w:val="00194296"/>
    <w:rsid w:val="00195E9D"/>
    <w:rsid w:val="00196F23"/>
    <w:rsid w:val="001A104F"/>
    <w:rsid w:val="001A15DB"/>
    <w:rsid w:val="001A16C4"/>
    <w:rsid w:val="001A503A"/>
    <w:rsid w:val="001B027C"/>
    <w:rsid w:val="001B3A69"/>
    <w:rsid w:val="001C0973"/>
    <w:rsid w:val="001C20FF"/>
    <w:rsid w:val="001C42B3"/>
    <w:rsid w:val="001C675F"/>
    <w:rsid w:val="001D0FAB"/>
    <w:rsid w:val="001D1921"/>
    <w:rsid w:val="001D1A0A"/>
    <w:rsid w:val="001D4416"/>
    <w:rsid w:val="001E0B7F"/>
    <w:rsid w:val="001E3427"/>
    <w:rsid w:val="001E3E8E"/>
    <w:rsid w:val="001E4B09"/>
    <w:rsid w:val="001F3E34"/>
    <w:rsid w:val="00201F02"/>
    <w:rsid w:val="00202CAC"/>
    <w:rsid w:val="002053C0"/>
    <w:rsid w:val="002066E8"/>
    <w:rsid w:val="002114AB"/>
    <w:rsid w:val="00217EC0"/>
    <w:rsid w:val="00224751"/>
    <w:rsid w:val="00225146"/>
    <w:rsid w:val="002254D1"/>
    <w:rsid w:val="002316A9"/>
    <w:rsid w:val="0024305F"/>
    <w:rsid w:val="0024306F"/>
    <w:rsid w:val="0025011B"/>
    <w:rsid w:val="002518C0"/>
    <w:rsid w:val="0025606C"/>
    <w:rsid w:val="00256AE8"/>
    <w:rsid w:val="00265702"/>
    <w:rsid w:val="002703AC"/>
    <w:rsid w:val="00270A88"/>
    <w:rsid w:val="0027282C"/>
    <w:rsid w:val="002844A7"/>
    <w:rsid w:val="00284D44"/>
    <w:rsid w:val="00287A47"/>
    <w:rsid w:val="0029104E"/>
    <w:rsid w:val="00291CF6"/>
    <w:rsid w:val="00292D8A"/>
    <w:rsid w:val="00294412"/>
    <w:rsid w:val="002A313B"/>
    <w:rsid w:val="002B2911"/>
    <w:rsid w:val="002B537E"/>
    <w:rsid w:val="002B61B3"/>
    <w:rsid w:val="002B718C"/>
    <w:rsid w:val="002C22E3"/>
    <w:rsid w:val="002C2E0E"/>
    <w:rsid w:val="002C32D0"/>
    <w:rsid w:val="002C581C"/>
    <w:rsid w:val="002C5EBB"/>
    <w:rsid w:val="002D2153"/>
    <w:rsid w:val="002D6C1C"/>
    <w:rsid w:val="002E03B1"/>
    <w:rsid w:val="002E054C"/>
    <w:rsid w:val="002E58CF"/>
    <w:rsid w:val="002E59CF"/>
    <w:rsid w:val="002E7130"/>
    <w:rsid w:val="002F1D80"/>
    <w:rsid w:val="0030124C"/>
    <w:rsid w:val="00302913"/>
    <w:rsid w:val="003063F6"/>
    <w:rsid w:val="003065EE"/>
    <w:rsid w:val="00311AFC"/>
    <w:rsid w:val="00315157"/>
    <w:rsid w:val="00320314"/>
    <w:rsid w:val="00322465"/>
    <w:rsid w:val="00326209"/>
    <w:rsid w:val="00332377"/>
    <w:rsid w:val="00346F95"/>
    <w:rsid w:val="00347D27"/>
    <w:rsid w:val="0035387F"/>
    <w:rsid w:val="00371916"/>
    <w:rsid w:val="00375C7D"/>
    <w:rsid w:val="003769CB"/>
    <w:rsid w:val="00376BCC"/>
    <w:rsid w:val="00395818"/>
    <w:rsid w:val="003A137A"/>
    <w:rsid w:val="003A274E"/>
    <w:rsid w:val="003A3F16"/>
    <w:rsid w:val="003A6790"/>
    <w:rsid w:val="003A6B0D"/>
    <w:rsid w:val="003B0B75"/>
    <w:rsid w:val="003B24BA"/>
    <w:rsid w:val="003B3018"/>
    <w:rsid w:val="003B68E4"/>
    <w:rsid w:val="003C2D98"/>
    <w:rsid w:val="003C4E55"/>
    <w:rsid w:val="003D04AC"/>
    <w:rsid w:val="003D512B"/>
    <w:rsid w:val="003E2E7F"/>
    <w:rsid w:val="003E3914"/>
    <w:rsid w:val="003E7BC4"/>
    <w:rsid w:val="003F123A"/>
    <w:rsid w:val="003F388D"/>
    <w:rsid w:val="003F3A3D"/>
    <w:rsid w:val="003F4175"/>
    <w:rsid w:val="0040040C"/>
    <w:rsid w:val="004042D8"/>
    <w:rsid w:val="004057AC"/>
    <w:rsid w:val="00407BDE"/>
    <w:rsid w:val="00407C30"/>
    <w:rsid w:val="004113A5"/>
    <w:rsid w:val="00416A59"/>
    <w:rsid w:val="00417398"/>
    <w:rsid w:val="00423DB7"/>
    <w:rsid w:val="004313D0"/>
    <w:rsid w:val="00433C08"/>
    <w:rsid w:val="0043455D"/>
    <w:rsid w:val="0043485E"/>
    <w:rsid w:val="00441622"/>
    <w:rsid w:val="00443218"/>
    <w:rsid w:val="004547F5"/>
    <w:rsid w:val="004559B9"/>
    <w:rsid w:val="00461A91"/>
    <w:rsid w:val="00472571"/>
    <w:rsid w:val="00472C46"/>
    <w:rsid w:val="004747C2"/>
    <w:rsid w:val="004751F5"/>
    <w:rsid w:val="004825AB"/>
    <w:rsid w:val="004913B5"/>
    <w:rsid w:val="004932A0"/>
    <w:rsid w:val="00495F5A"/>
    <w:rsid w:val="004A4B48"/>
    <w:rsid w:val="004A6267"/>
    <w:rsid w:val="004A7A76"/>
    <w:rsid w:val="004B3309"/>
    <w:rsid w:val="004C1C89"/>
    <w:rsid w:val="004C4E07"/>
    <w:rsid w:val="004D0363"/>
    <w:rsid w:val="004D5306"/>
    <w:rsid w:val="004D7656"/>
    <w:rsid w:val="004E4F01"/>
    <w:rsid w:val="004F16C4"/>
    <w:rsid w:val="004F1F22"/>
    <w:rsid w:val="00502792"/>
    <w:rsid w:val="005075CE"/>
    <w:rsid w:val="00507A79"/>
    <w:rsid w:val="0051617C"/>
    <w:rsid w:val="005173AE"/>
    <w:rsid w:val="00531C74"/>
    <w:rsid w:val="0053257E"/>
    <w:rsid w:val="005341FB"/>
    <w:rsid w:val="00535913"/>
    <w:rsid w:val="00537DE7"/>
    <w:rsid w:val="005419CA"/>
    <w:rsid w:val="00542813"/>
    <w:rsid w:val="00547019"/>
    <w:rsid w:val="00552FFC"/>
    <w:rsid w:val="005530BE"/>
    <w:rsid w:val="00554BD4"/>
    <w:rsid w:val="005625D5"/>
    <w:rsid w:val="00562F4F"/>
    <w:rsid w:val="005648C6"/>
    <w:rsid w:val="0056635B"/>
    <w:rsid w:val="005710FC"/>
    <w:rsid w:val="005712FA"/>
    <w:rsid w:val="00584BE7"/>
    <w:rsid w:val="00585A6B"/>
    <w:rsid w:val="005931C9"/>
    <w:rsid w:val="00593C52"/>
    <w:rsid w:val="00594CBD"/>
    <w:rsid w:val="005969B7"/>
    <w:rsid w:val="00597CF8"/>
    <w:rsid w:val="00597EEC"/>
    <w:rsid w:val="005A0A87"/>
    <w:rsid w:val="005A0FEE"/>
    <w:rsid w:val="005A1FA0"/>
    <w:rsid w:val="005A298F"/>
    <w:rsid w:val="005A6C3F"/>
    <w:rsid w:val="005A70DD"/>
    <w:rsid w:val="005A7F7B"/>
    <w:rsid w:val="005B0CE4"/>
    <w:rsid w:val="005B1878"/>
    <w:rsid w:val="005B4C4C"/>
    <w:rsid w:val="005B5D72"/>
    <w:rsid w:val="005B6383"/>
    <w:rsid w:val="005C1E5B"/>
    <w:rsid w:val="005C2501"/>
    <w:rsid w:val="005C6ED0"/>
    <w:rsid w:val="005D172C"/>
    <w:rsid w:val="005D423E"/>
    <w:rsid w:val="005D5B4C"/>
    <w:rsid w:val="005E0E69"/>
    <w:rsid w:val="005E0FB4"/>
    <w:rsid w:val="005E1AA2"/>
    <w:rsid w:val="005E1F55"/>
    <w:rsid w:val="005E4AD6"/>
    <w:rsid w:val="005F04D5"/>
    <w:rsid w:val="005F67E9"/>
    <w:rsid w:val="005F7172"/>
    <w:rsid w:val="005F7CBD"/>
    <w:rsid w:val="00601A3D"/>
    <w:rsid w:val="006022D1"/>
    <w:rsid w:val="00610108"/>
    <w:rsid w:val="00613AFE"/>
    <w:rsid w:val="00616B0A"/>
    <w:rsid w:val="00621E4E"/>
    <w:rsid w:val="00623A98"/>
    <w:rsid w:val="0062469D"/>
    <w:rsid w:val="0063046B"/>
    <w:rsid w:val="00637214"/>
    <w:rsid w:val="00637C15"/>
    <w:rsid w:val="00641996"/>
    <w:rsid w:val="00641E2E"/>
    <w:rsid w:val="00642188"/>
    <w:rsid w:val="006435F3"/>
    <w:rsid w:val="00644D87"/>
    <w:rsid w:val="00650700"/>
    <w:rsid w:val="00650EFA"/>
    <w:rsid w:val="00651CEB"/>
    <w:rsid w:val="00662410"/>
    <w:rsid w:val="006645C3"/>
    <w:rsid w:val="00664EF7"/>
    <w:rsid w:val="006715DB"/>
    <w:rsid w:val="006743F5"/>
    <w:rsid w:val="00675114"/>
    <w:rsid w:val="00680A09"/>
    <w:rsid w:val="00680B42"/>
    <w:rsid w:val="0068278A"/>
    <w:rsid w:val="006828A8"/>
    <w:rsid w:val="006829FC"/>
    <w:rsid w:val="0068629C"/>
    <w:rsid w:val="00693FD0"/>
    <w:rsid w:val="006A0D65"/>
    <w:rsid w:val="006A5721"/>
    <w:rsid w:val="006C0558"/>
    <w:rsid w:val="006C5065"/>
    <w:rsid w:val="006D4D3E"/>
    <w:rsid w:val="006D6378"/>
    <w:rsid w:val="006E05CE"/>
    <w:rsid w:val="006E2F04"/>
    <w:rsid w:val="006F6FCF"/>
    <w:rsid w:val="00700FB5"/>
    <w:rsid w:val="00703D5E"/>
    <w:rsid w:val="00704C8F"/>
    <w:rsid w:val="007056CB"/>
    <w:rsid w:val="00705F1A"/>
    <w:rsid w:val="00710091"/>
    <w:rsid w:val="00715ECF"/>
    <w:rsid w:val="00717840"/>
    <w:rsid w:val="0072269E"/>
    <w:rsid w:val="007230EC"/>
    <w:rsid w:val="00725314"/>
    <w:rsid w:val="0073065D"/>
    <w:rsid w:val="007321B5"/>
    <w:rsid w:val="007369DF"/>
    <w:rsid w:val="007465BB"/>
    <w:rsid w:val="007467C3"/>
    <w:rsid w:val="00747956"/>
    <w:rsid w:val="00750BA0"/>
    <w:rsid w:val="00752BDA"/>
    <w:rsid w:val="00755C8A"/>
    <w:rsid w:val="007637C2"/>
    <w:rsid w:val="0076480A"/>
    <w:rsid w:val="00770BFA"/>
    <w:rsid w:val="00772FF9"/>
    <w:rsid w:val="00774384"/>
    <w:rsid w:val="00776598"/>
    <w:rsid w:val="007771CA"/>
    <w:rsid w:val="0078479C"/>
    <w:rsid w:val="00787BA5"/>
    <w:rsid w:val="00793DEA"/>
    <w:rsid w:val="00794AFA"/>
    <w:rsid w:val="007A55DF"/>
    <w:rsid w:val="007A6AC0"/>
    <w:rsid w:val="007B31F2"/>
    <w:rsid w:val="007B40B7"/>
    <w:rsid w:val="007B59A2"/>
    <w:rsid w:val="007B67B0"/>
    <w:rsid w:val="007B74F0"/>
    <w:rsid w:val="007C1096"/>
    <w:rsid w:val="007C1D55"/>
    <w:rsid w:val="007C54BB"/>
    <w:rsid w:val="007C60FE"/>
    <w:rsid w:val="007C6F98"/>
    <w:rsid w:val="007D2CFC"/>
    <w:rsid w:val="007E49D8"/>
    <w:rsid w:val="007E5DE4"/>
    <w:rsid w:val="007E7906"/>
    <w:rsid w:val="007F0989"/>
    <w:rsid w:val="007F0A28"/>
    <w:rsid w:val="007F18CF"/>
    <w:rsid w:val="007F2A08"/>
    <w:rsid w:val="007F7574"/>
    <w:rsid w:val="0080179E"/>
    <w:rsid w:val="00807451"/>
    <w:rsid w:val="0081017C"/>
    <w:rsid w:val="00810AC5"/>
    <w:rsid w:val="0081162E"/>
    <w:rsid w:val="00822728"/>
    <w:rsid w:val="008277E5"/>
    <w:rsid w:val="00827EEB"/>
    <w:rsid w:val="008372B7"/>
    <w:rsid w:val="00840DAA"/>
    <w:rsid w:val="00841A4C"/>
    <w:rsid w:val="00841D27"/>
    <w:rsid w:val="00842C21"/>
    <w:rsid w:val="00843120"/>
    <w:rsid w:val="00847E26"/>
    <w:rsid w:val="00851D13"/>
    <w:rsid w:val="00854328"/>
    <w:rsid w:val="0085797C"/>
    <w:rsid w:val="00861250"/>
    <w:rsid w:val="00863849"/>
    <w:rsid w:val="00864E88"/>
    <w:rsid w:val="00865CC4"/>
    <w:rsid w:val="00872CE8"/>
    <w:rsid w:val="00875679"/>
    <w:rsid w:val="00875AE2"/>
    <w:rsid w:val="00882A51"/>
    <w:rsid w:val="00886185"/>
    <w:rsid w:val="00886A4E"/>
    <w:rsid w:val="00886F3C"/>
    <w:rsid w:val="008A269C"/>
    <w:rsid w:val="008A2E84"/>
    <w:rsid w:val="008A4F94"/>
    <w:rsid w:val="008A543C"/>
    <w:rsid w:val="008A79B4"/>
    <w:rsid w:val="008B400C"/>
    <w:rsid w:val="008C1B5C"/>
    <w:rsid w:val="008C1D3D"/>
    <w:rsid w:val="008C77D0"/>
    <w:rsid w:val="008D547C"/>
    <w:rsid w:val="008E083D"/>
    <w:rsid w:val="008E10D6"/>
    <w:rsid w:val="008E2108"/>
    <w:rsid w:val="008E297F"/>
    <w:rsid w:val="008E3D4F"/>
    <w:rsid w:val="008E517E"/>
    <w:rsid w:val="008E5F6A"/>
    <w:rsid w:val="008F501C"/>
    <w:rsid w:val="008F5D4E"/>
    <w:rsid w:val="008F7EEC"/>
    <w:rsid w:val="00904E91"/>
    <w:rsid w:val="00906BB8"/>
    <w:rsid w:val="00907BC5"/>
    <w:rsid w:val="00914923"/>
    <w:rsid w:val="009176DD"/>
    <w:rsid w:val="00922243"/>
    <w:rsid w:val="00924A55"/>
    <w:rsid w:val="00925B5F"/>
    <w:rsid w:val="00932591"/>
    <w:rsid w:val="00933004"/>
    <w:rsid w:val="00937262"/>
    <w:rsid w:val="009418FA"/>
    <w:rsid w:val="00951D35"/>
    <w:rsid w:val="00952D5C"/>
    <w:rsid w:val="00956410"/>
    <w:rsid w:val="00964E28"/>
    <w:rsid w:val="00970B80"/>
    <w:rsid w:val="0097206E"/>
    <w:rsid w:val="00976AEC"/>
    <w:rsid w:val="0097737E"/>
    <w:rsid w:val="00982EC5"/>
    <w:rsid w:val="0098312E"/>
    <w:rsid w:val="00984B49"/>
    <w:rsid w:val="00994B2E"/>
    <w:rsid w:val="009A0B95"/>
    <w:rsid w:val="009A3FCF"/>
    <w:rsid w:val="009A67EE"/>
    <w:rsid w:val="009B05F5"/>
    <w:rsid w:val="009B1254"/>
    <w:rsid w:val="009B150D"/>
    <w:rsid w:val="009B1DDE"/>
    <w:rsid w:val="009B60B8"/>
    <w:rsid w:val="009C7326"/>
    <w:rsid w:val="009C7C5E"/>
    <w:rsid w:val="009D2F0B"/>
    <w:rsid w:val="009D3954"/>
    <w:rsid w:val="009E3CA1"/>
    <w:rsid w:val="009E7AB0"/>
    <w:rsid w:val="009F26EA"/>
    <w:rsid w:val="009F3072"/>
    <w:rsid w:val="009F36BF"/>
    <w:rsid w:val="009F48C0"/>
    <w:rsid w:val="009F4ACF"/>
    <w:rsid w:val="009F7A2E"/>
    <w:rsid w:val="009F7B44"/>
    <w:rsid w:val="00A058D0"/>
    <w:rsid w:val="00A07487"/>
    <w:rsid w:val="00A10260"/>
    <w:rsid w:val="00A12FF0"/>
    <w:rsid w:val="00A13D54"/>
    <w:rsid w:val="00A14C55"/>
    <w:rsid w:val="00A155D1"/>
    <w:rsid w:val="00A169F3"/>
    <w:rsid w:val="00A170D6"/>
    <w:rsid w:val="00A20287"/>
    <w:rsid w:val="00A37EEF"/>
    <w:rsid w:val="00A40D3B"/>
    <w:rsid w:val="00A57532"/>
    <w:rsid w:val="00A57E3F"/>
    <w:rsid w:val="00A57FF8"/>
    <w:rsid w:val="00A74DED"/>
    <w:rsid w:val="00A81DFA"/>
    <w:rsid w:val="00A86E39"/>
    <w:rsid w:val="00A879D3"/>
    <w:rsid w:val="00A9061A"/>
    <w:rsid w:val="00A92D13"/>
    <w:rsid w:val="00AA2360"/>
    <w:rsid w:val="00AA790D"/>
    <w:rsid w:val="00AA7D8A"/>
    <w:rsid w:val="00AB16BF"/>
    <w:rsid w:val="00AB539F"/>
    <w:rsid w:val="00AB7195"/>
    <w:rsid w:val="00AB7D10"/>
    <w:rsid w:val="00AC14F6"/>
    <w:rsid w:val="00AC3EA1"/>
    <w:rsid w:val="00AC6704"/>
    <w:rsid w:val="00AC678E"/>
    <w:rsid w:val="00AD2033"/>
    <w:rsid w:val="00AD38F6"/>
    <w:rsid w:val="00AE3F11"/>
    <w:rsid w:val="00AF010E"/>
    <w:rsid w:val="00AF1A9A"/>
    <w:rsid w:val="00AF3530"/>
    <w:rsid w:val="00AF3B1C"/>
    <w:rsid w:val="00AF7406"/>
    <w:rsid w:val="00B02244"/>
    <w:rsid w:val="00B03290"/>
    <w:rsid w:val="00B06A96"/>
    <w:rsid w:val="00B145B8"/>
    <w:rsid w:val="00B32CD6"/>
    <w:rsid w:val="00B3398C"/>
    <w:rsid w:val="00B4042F"/>
    <w:rsid w:val="00B417A3"/>
    <w:rsid w:val="00B43259"/>
    <w:rsid w:val="00B47E4E"/>
    <w:rsid w:val="00B526F1"/>
    <w:rsid w:val="00B54187"/>
    <w:rsid w:val="00B610C4"/>
    <w:rsid w:val="00B6651E"/>
    <w:rsid w:val="00B77CB2"/>
    <w:rsid w:val="00B80606"/>
    <w:rsid w:val="00B81942"/>
    <w:rsid w:val="00B952E9"/>
    <w:rsid w:val="00B953AA"/>
    <w:rsid w:val="00BA325F"/>
    <w:rsid w:val="00BA4BEC"/>
    <w:rsid w:val="00BB1536"/>
    <w:rsid w:val="00BB28B5"/>
    <w:rsid w:val="00BC7DA6"/>
    <w:rsid w:val="00BD278F"/>
    <w:rsid w:val="00BD3A54"/>
    <w:rsid w:val="00BD4C79"/>
    <w:rsid w:val="00BD67D6"/>
    <w:rsid w:val="00BE074B"/>
    <w:rsid w:val="00BE1F69"/>
    <w:rsid w:val="00BF2C7C"/>
    <w:rsid w:val="00BF51AF"/>
    <w:rsid w:val="00C03867"/>
    <w:rsid w:val="00C0418D"/>
    <w:rsid w:val="00C04190"/>
    <w:rsid w:val="00C10BD2"/>
    <w:rsid w:val="00C129E3"/>
    <w:rsid w:val="00C13FEB"/>
    <w:rsid w:val="00C168F5"/>
    <w:rsid w:val="00C1774D"/>
    <w:rsid w:val="00C20A09"/>
    <w:rsid w:val="00C21C56"/>
    <w:rsid w:val="00C26633"/>
    <w:rsid w:val="00C26768"/>
    <w:rsid w:val="00C26D33"/>
    <w:rsid w:val="00C27576"/>
    <w:rsid w:val="00C27736"/>
    <w:rsid w:val="00C30477"/>
    <w:rsid w:val="00C41F2C"/>
    <w:rsid w:val="00C421A1"/>
    <w:rsid w:val="00C42210"/>
    <w:rsid w:val="00C4495E"/>
    <w:rsid w:val="00C55881"/>
    <w:rsid w:val="00C561B4"/>
    <w:rsid w:val="00C56543"/>
    <w:rsid w:val="00C63EA8"/>
    <w:rsid w:val="00C64F8F"/>
    <w:rsid w:val="00C6661B"/>
    <w:rsid w:val="00C738EB"/>
    <w:rsid w:val="00C777E9"/>
    <w:rsid w:val="00C77C13"/>
    <w:rsid w:val="00C82DCF"/>
    <w:rsid w:val="00C85CFE"/>
    <w:rsid w:val="00C92E30"/>
    <w:rsid w:val="00C95390"/>
    <w:rsid w:val="00CA199D"/>
    <w:rsid w:val="00CA2AC6"/>
    <w:rsid w:val="00CA5E74"/>
    <w:rsid w:val="00CB027A"/>
    <w:rsid w:val="00CB13F3"/>
    <w:rsid w:val="00CB61B7"/>
    <w:rsid w:val="00CC4E74"/>
    <w:rsid w:val="00CC7DE6"/>
    <w:rsid w:val="00CD01DF"/>
    <w:rsid w:val="00CD292B"/>
    <w:rsid w:val="00CD5BE1"/>
    <w:rsid w:val="00CE15B2"/>
    <w:rsid w:val="00CE2036"/>
    <w:rsid w:val="00CF040C"/>
    <w:rsid w:val="00CF092E"/>
    <w:rsid w:val="00CF0D69"/>
    <w:rsid w:val="00CF466E"/>
    <w:rsid w:val="00D16709"/>
    <w:rsid w:val="00D23463"/>
    <w:rsid w:val="00D242A8"/>
    <w:rsid w:val="00D24D86"/>
    <w:rsid w:val="00D2617F"/>
    <w:rsid w:val="00D303EB"/>
    <w:rsid w:val="00D31E50"/>
    <w:rsid w:val="00D34CA5"/>
    <w:rsid w:val="00D3683B"/>
    <w:rsid w:val="00D44B23"/>
    <w:rsid w:val="00D451D9"/>
    <w:rsid w:val="00D51313"/>
    <w:rsid w:val="00D60EC3"/>
    <w:rsid w:val="00D621E9"/>
    <w:rsid w:val="00D67B3A"/>
    <w:rsid w:val="00D67E03"/>
    <w:rsid w:val="00D727EA"/>
    <w:rsid w:val="00D753D2"/>
    <w:rsid w:val="00D8550E"/>
    <w:rsid w:val="00D942C6"/>
    <w:rsid w:val="00DA0F7E"/>
    <w:rsid w:val="00DA1305"/>
    <w:rsid w:val="00DA200A"/>
    <w:rsid w:val="00DA6B1E"/>
    <w:rsid w:val="00DA79C9"/>
    <w:rsid w:val="00DB018B"/>
    <w:rsid w:val="00DB457C"/>
    <w:rsid w:val="00DB7CBB"/>
    <w:rsid w:val="00DC195C"/>
    <w:rsid w:val="00DC1A39"/>
    <w:rsid w:val="00DC687C"/>
    <w:rsid w:val="00DC7376"/>
    <w:rsid w:val="00DD06DA"/>
    <w:rsid w:val="00DD6F8F"/>
    <w:rsid w:val="00DE0B36"/>
    <w:rsid w:val="00DE77ED"/>
    <w:rsid w:val="00DF04DD"/>
    <w:rsid w:val="00DF4259"/>
    <w:rsid w:val="00DF5C29"/>
    <w:rsid w:val="00DF7D83"/>
    <w:rsid w:val="00E02C15"/>
    <w:rsid w:val="00E035C7"/>
    <w:rsid w:val="00E043F7"/>
    <w:rsid w:val="00E047F4"/>
    <w:rsid w:val="00E0491B"/>
    <w:rsid w:val="00E05129"/>
    <w:rsid w:val="00E14272"/>
    <w:rsid w:val="00E20ED5"/>
    <w:rsid w:val="00E23F9B"/>
    <w:rsid w:val="00E32301"/>
    <w:rsid w:val="00E379C2"/>
    <w:rsid w:val="00E54941"/>
    <w:rsid w:val="00E55914"/>
    <w:rsid w:val="00E562A8"/>
    <w:rsid w:val="00E57A41"/>
    <w:rsid w:val="00E613BF"/>
    <w:rsid w:val="00E64D28"/>
    <w:rsid w:val="00E71FB4"/>
    <w:rsid w:val="00E755A9"/>
    <w:rsid w:val="00E8303F"/>
    <w:rsid w:val="00E83A90"/>
    <w:rsid w:val="00E854EE"/>
    <w:rsid w:val="00E85D49"/>
    <w:rsid w:val="00E940C3"/>
    <w:rsid w:val="00E96034"/>
    <w:rsid w:val="00E96596"/>
    <w:rsid w:val="00EA49C7"/>
    <w:rsid w:val="00EA5956"/>
    <w:rsid w:val="00EB0A44"/>
    <w:rsid w:val="00EB2550"/>
    <w:rsid w:val="00EB293E"/>
    <w:rsid w:val="00EB353C"/>
    <w:rsid w:val="00EB3A65"/>
    <w:rsid w:val="00EB689D"/>
    <w:rsid w:val="00EC2849"/>
    <w:rsid w:val="00EC59AA"/>
    <w:rsid w:val="00EE25E0"/>
    <w:rsid w:val="00EF5012"/>
    <w:rsid w:val="00EF5942"/>
    <w:rsid w:val="00EF6B27"/>
    <w:rsid w:val="00EF7960"/>
    <w:rsid w:val="00F01A9D"/>
    <w:rsid w:val="00F03FB6"/>
    <w:rsid w:val="00F13016"/>
    <w:rsid w:val="00F13899"/>
    <w:rsid w:val="00F1445D"/>
    <w:rsid w:val="00F21B8D"/>
    <w:rsid w:val="00F26939"/>
    <w:rsid w:val="00F26DA5"/>
    <w:rsid w:val="00F35477"/>
    <w:rsid w:val="00F35C55"/>
    <w:rsid w:val="00F37BB5"/>
    <w:rsid w:val="00F44ED8"/>
    <w:rsid w:val="00F44F1C"/>
    <w:rsid w:val="00F46A1E"/>
    <w:rsid w:val="00F50426"/>
    <w:rsid w:val="00F5564E"/>
    <w:rsid w:val="00F66C3E"/>
    <w:rsid w:val="00F720ED"/>
    <w:rsid w:val="00F734FA"/>
    <w:rsid w:val="00F751BB"/>
    <w:rsid w:val="00F80230"/>
    <w:rsid w:val="00F8042E"/>
    <w:rsid w:val="00F826A5"/>
    <w:rsid w:val="00F8709A"/>
    <w:rsid w:val="00F90DF2"/>
    <w:rsid w:val="00F95D90"/>
    <w:rsid w:val="00FA0B73"/>
    <w:rsid w:val="00FA6BDE"/>
    <w:rsid w:val="00FA74CE"/>
    <w:rsid w:val="00FC0379"/>
    <w:rsid w:val="00FC0B76"/>
    <w:rsid w:val="00FD4C61"/>
    <w:rsid w:val="00FE1A0D"/>
    <w:rsid w:val="00FE2BBD"/>
    <w:rsid w:val="00FE55C3"/>
    <w:rsid w:val="00FE6A51"/>
    <w:rsid w:val="00FE73B3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D49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pPr>
      <w:suppressAutoHyphens/>
    </w:pPr>
    <w:rPr>
      <w:sz w:val="24"/>
      <w:szCs w:val="24"/>
      <w:lang w:eastAsia="ar-SA"/>
    </w:rPr>
  </w:style>
  <w:style w:type="paragraph" w:styleId="10">
    <w:name w:val="heading 1"/>
    <w:basedOn w:val="a5"/>
    <w:next w:val="a6"/>
    <w:qFormat/>
    <w:pPr>
      <w:spacing w:before="280" w:after="280"/>
      <w:ind w:left="150"/>
      <w:outlineLvl w:val="0"/>
    </w:pPr>
    <w:rPr>
      <w:b/>
      <w:bCs/>
      <w:kern w:val="1"/>
    </w:rPr>
  </w:style>
  <w:style w:type="paragraph" w:styleId="20">
    <w:name w:val="heading 2"/>
    <w:basedOn w:val="a5"/>
    <w:next w:val="a6"/>
    <w:qFormat/>
    <w:pPr>
      <w:spacing w:before="75" w:after="75"/>
      <w:ind w:left="150" w:right="75"/>
      <w:outlineLvl w:val="1"/>
    </w:pPr>
    <w:rPr>
      <w:b/>
      <w:bCs/>
      <w:sz w:val="21"/>
      <w:szCs w:val="21"/>
    </w:rPr>
  </w:style>
  <w:style w:type="paragraph" w:styleId="3">
    <w:name w:val="heading 3"/>
    <w:basedOn w:val="a5"/>
    <w:next w:val="a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5"/>
    <w:next w:val="a5"/>
    <w:qFormat/>
    <w:pPr>
      <w:keepNext/>
      <w:spacing w:before="120"/>
      <w:jc w:val="both"/>
      <w:outlineLvl w:val="3"/>
    </w:pPr>
    <w:rPr>
      <w:i/>
      <w:iCs/>
      <w:sz w:val="22"/>
    </w:rPr>
  </w:style>
  <w:style w:type="paragraph" w:styleId="5">
    <w:name w:val="heading 5"/>
    <w:basedOn w:val="a5"/>
    <w:next w:val="a5"/>
    <w:qFormat/>
    <w:pPr>
      <w:keepNext/>
      <w:spacing w:before="120"/>
      <w:jc w:val="center"/>
      <w:outlineLvl w:val="4"/>
    </w:pPr>
    <w:rPr>
      <w:i/>
      <w:iCs/>
    </w:rPr>
  </w:style>
  <w:style w:type="paragraph" w:styleId="6">
    <w:name w:val="heading 6"/>
    <w:basedOn w:val="a5"/>
    <w:next w:val="a5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qFormat/>
    <w:pPr>
      <w:spacing w:before="240" w:after="60"/>
      <w:outlineLvl w:val="6"/>
    </w:pPr>
  </w:style>
  <w:style w:type="paragraph" w:styleId="8">
    <w:name w:val="heading 8"/>
    <w:basedOn w:val="a5"/>
    <w:next w:val="a5"/>
    <w:qFormat/>
    <w:pPr>
      <w:keepNext/>
      <w:spacing w:before="120"/>
      <w:jc w:val="center"/>
      <w:outlineLvl w:val="7"/>
    </w:pPr>
    <w:rPr>
      <w:b/>
      <w:bCs/>
      <w:sz w:val="28"/>
    </w:rPr>
  </w:style>
  <w:style w:type="paragraph" w:styleId="9">
    <w:name w:val="heading 9"/>
    <w:basedOn w:val="a5"/>
    <w:next w:val="a5"/>
    <w:qFormat/>
    <w:pPr>
      <w:keepNext/>
      <w:spacing w:before="120"/>
      <w:jc w:val="right"/>
      <w:outlineLvl w:val="8"/>
    </w:pPr>
    <w:rPr>
      <w:b/>
      <w:bCs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2">
    <w:name w:val="WW8Num1z2"/>
    <w:rPr>
      <w:rFonts w:hint="default"/>
      <w:b w:val="0"/>
      <w:bCs w:val="0"/>
      <w:i w:val="0"/>
      <w:iCs w:val="0"/>
    </w:rPr>
  </w:style>
  <w:style w:type="character" w:customStyle="1" w:styleId="WW8Num1z4">
    <w:name w:val="WW8Num1z4"/>
    <w:rPr>
      <w:rFonts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Arial" w:hAnsi="Arial" w:cs="Wingdings" w:hint="default"/>
    </w:rPr>
  </w:style>
  <w:style w:type="character" w:customStyle="1" w:styleId="WW8Num5z1">
    <w:name w:val="WW8Num5z1"/>
    <w:rPr>
      <w:rFonts w:ascii="Symbol" w:hAnsi="Symbol" w:cs="Symbol" w:hint="default"/>
    </w:rPr>
  </w:style>
  <w:style w:type="character" w:customStyle="1" w:styleId="WW8Num5z2">
    <w:name w:val="WW8Num5z2"/>
    <w:rPr>
      <w:rFonts w:hint="default"/>
      <w:b w:val="0"/>
      <w:sz w:val="24"/>
    </w:rPr>
  </w:style>
  <w:style w:type="character" w:customStyle="1" w:styleId="WW8Num6z0">
    <w:name w:val="WW8Num6z0"/>
    <w:rPr>
      <w:rFonts w:ascii="Symbol" w:hAnsi="Symbol" w:cs="Symbol" w:hint="default"/>
      <w:sz w:val="24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Courier New" w:hAnsi="Courier New" w:cs="Courier New" w:hint="default"/>
    </w:rPr>
  </w:style>
  <w:style w:type="character" w:customStyle="1" w:styleId="WW8Num9z5">
    <w:name w:val="WW8Num9z5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  <w:b/>
      <w:i w:val="0"/>
    </w:rPr>
  </w:style>
  <w:style w:type="character" w:customStyle="1" w:styleId="WW8Num10z1">
    <w:name w:val="WW8Num10z1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2">
    <w:name w:val="WW8Num10z2"/>
    <w:rPr>
      <w:rFonts w:hint="default"/>
      <w:b w:val="0"/>
      <w:bCs w:val="0"/>
      <w:i w:val="0"/>
      <w:iCs w:val="0"/>
    </w:rPr>
  </w:style>
  <w:style w:type="character" w:customStyle="1" w:styleId="WW8Num10z3">
    <w:name w:val="WW8Num10z3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4">
    <w:name w:val="WW8Num10z4"/>
    <w:rPr>
      <w:rFonts w:hint="default"/>
    </w:rPr>
  </w:style>
  <w:style w:type="character" w:customStyle="1" w:styleId="WW8Num10z5">
    <w:name w:val="WW8Num10z5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  <w:b w:val="0"/>
      <w:i w:val="0"/>
      <w:color w:val="auto"/>
      <w:sz w:val="24"/>
      <w:szCs w:val="24"/>
      <w:u w:val="none"/>
    </w:rPr>
  </w:style>
  <w:style w:type="character" w:customStyle="1" w:styleId="WW8Num11z4">
    <w:name w:val="WW8Num11z4"/>
    <w:rPr>
      <w:rFonts w:ascii="Times New Roman Bold" w:hAnsi="Times New Roman Bold" w:cs="Times New Roman Bold" w:hint="default"/>
      <w:b/>
      <w:i w:val="0"/>
      <w:color w:val="auto"/>
      <w:sz w:val="24"/>
      <w:szCs w:val="24"/>
      <w:u w:val="none"/>
    </w:rPr>
  </w:style>
  <w:style w:type="character" w:customStyle="1" w:styleId="WW8Num11z5">
    <w:name w:val="WW8Num11z5"/>
    <w:rPr>
      <w:rFonts w:ascii="Times New Roman" w:hAnsi="Times New Roman" w:cs="Times New Roman" w:hint="default"/>
      <w:b w:val="0"/>
      <w:i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6z0">
    <w:name w:val="WW8Num16z0"/>
    <w:rPr>
      <w:rFonts w:ascii="Calibri" w:hAnsi="Calibri" w:cs="Calibri" w:hint="default"/>
    </w:rPr>
  </w:style>
  <w:style w:type="character" w:customStyle="1" w:styleId="WW8Num17z0">
    <w:name w:val="WW8Num17z0"/>
    <w:rPr>
      <w:rFonts w:ascii="Arial" w:hAnsi="Arial" w:cs="Times New Roman" w:hint="default"/>
      <w:b w:val="0"/>
      <w:i w:val="0"/>
      <w:color w:val="auto"/>
      <w:spacing w:val="-20"/>
      <w:w w:val="100"/>
      <w:sz w:val="24"/>
      <w:lang w:val="ru-RU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40"/>
      <w:szCs w:val="40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ascii="Symbol" w:hAnsi="Symbol" w:cs="OpenSymbol"/>
      <w:spacing w:val="-1"/>
    </w:rPr>
  </w:style>
  <w:style w:type="character" w:customStyle="1" w:styleId="WW8Num1z5">
    <w:name w:val="WW8Num1z5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cs="Times New Roman"/>
    </w:rPr>
  </w:style>
  <w:style w:type="character" w:customStyle="1" w:styleId="22">
    <w:name w:val="Основной шрифт абзаца2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2">
    <w:name w:val="WW8Num4z2"/>
    <w:rPr>
      <w:rFonts w:hint="default"/>
      <w:b w:val="0"/>
      <w:sz w:val="24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1">
    <w:name w:val="WW8Num16z1"/>
    <w:rPr>
      <w:rFonts w:ascii="Courier" w:hAnsi="Courier" w:cs="Courier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11">
    <w:name w:val="Основной шрифт абзаца1"/>
  </w:style>
  <w:style w:type="character" w:customStyle="1" w:styleId="12">
    <w:name w:val="Заголовок 1 Знак"/>
    <w:rPr>
      <w:rFonts w:ascii="Times New Roman" w:eastAsia="Times New Roman" w:hAnsi="Times New Roman" w:cs="Times New Roman"/>
      <w:b/>
      <w:bCs/>
      <w:kern w:val="1"/>
      <w:sz w:val="24"/>
      <w:szCs w:val="24"/>
    </w:rPr>
  </w:style>
  <w:style w:type="character" w:customStyle="1" w:styleId="23">
    <w:name w:val="Заголовок 2 Знак"/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0">
    <w:name w:val="Заголовок 3 Знак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rPr>
      <w:rFonts w:ascii="Times New Roman" w:eastAsia="Times New Roman" w:hAnsi="Times New Roman" w:cs="Times New Roman"/>
      <w:i/>
      <w:iCs/>
      <w:szCs w:val="24"/>
    </w:rPr>
  </w:style>
  <w:style w:type="character" w:customStyle="1" w:styleId="50">
    <w:name w:val="Заголовок 5 Знак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60">
    <w:name w:val="Заголовок 6 Знак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italic">
    <w:name w:val="italic"/>
    <w:rPr>
      <w:rFonts w:ascii="GaramondC" w:hAnsi="GaramondC" w:cs="GaramondC" w:hint="default"/>
      <w:i/>
      <w:iCs/>
    </w:rPr>
  </w:style>
  <w:style w:type="character" w:styleId="aa">
    <w:name w:val="Hyperlink"/>
    <w:rPr>
      <w:color w:val="0000FF"/>
      <w:u w:val="single"/>
    </w:rPr>
  </w:style>
  <w:style w:type="character" w:customStyle="1" w:styleId="ab">
    <w:name w:val="внимание"/>
    <w:rPr>
      <w:rFonts w:ascii="Times New Roman" w:hAnsi="Times New Roman" w:cs="Times New Roman"/>
      <w:i/>
      <w:color w:val="auto"/>
      <w:shd w:val="clear" w:color="auto" w:fill="FF0000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af9"/>
    <w:basedOn w:val="11"/>
  </w:style>
  <w:style w:type="character" w:customStyle="1" w:styleId="24">
    <w:name w:val="Основной текст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коммент"/>
    <w:rPr>
      <w:i/>
      <w:u w:val="single"/>
      <w:shd w:val="clear" w:color="auto" w:fill="FFFF99"/>
    </w:rPr>
  </w:style>
  <w:style w:type="character" w:customStyle="1" w:styleId="-1">
    <w:name w:val="Контракт-подпунк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азвание Знак"/>
    <w:rPr>
      <w:rFonts w:ascii="Arial" w:eastAsia="Times New Roman" w:hAnsi="Arial" w:cs="Times New Roman"/>
      <w:b/>
      <w:kern w:val="1"/>
      <w:sz w:val="32"/>
      <w:szCs w:val="20"/>
    </w:rPr>
  </w:style>
  <w:style w:type="character" w:styleId="af2">
    <w:name w:val="page number"/>
    <w:basedOn w:val="11"/>
  </w:style>
  <w:style w:type="character" w:customStyle="1" w:styleId="af3">
    <w:name w:val="Текст Знак"/>
    <w:rPr>
      <w:rFonts w:ascii="Courier New" w:eastAsia="Times New Roman" w:hAnsi="Courier New" w:cs="Times New Roman"/>
      <w:sz w:val="20"/>
      <w:szCs w:val="20"/>
    </w:rPr>
  </w:style>
  <w:style w:type="character" w:customStyle="1" w:styleId="32">
    <w:name w:val="Основной текст с отступом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af4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">
    <w:name w:val="Normal Знак"/>
    <w:rPr>
      <w:sz w:val="24"/>
      <w:lang w:val="ru-RU" w:eastAsia="ar-SA" w:bidi="ar-SA"/>
    </w:rPr>
  </w:style>
  <w:style w:type="character" w:customStyle="1" w:styleId="af5">
    <w:name w:val="комментарий"/>
    <w:rPr>
      <w:i/>
      <w:u w:val="single"/>
      <w:shd w:val="clear" w:color="auto" w:fill="FFFF99"/>
    </w:rPr>
  </w:style>
  <w:style w:type="character" w:customStyle="1" w:styleId="25">
    <w:name w:val="Основной текст с отступом 2 Знак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Typewriter"/>
    <w:rPr>
      <w:rFonts w:ascii="Courier New" w:hAnsi="Courier New" w:cs="Courier New"/>
      <w:sz w:val="20"/>
      <w:szCs w:val="20"/>
    </w:rPr>
  </w:style>
  <w:style w:type="character" w:styleId="af6">
    <w:name w:val="FollowedHyperlink"/>
    <w:rPr>
      <w:color w:val="800080"/>
      <w:u w:val="single"/>
    </w:rPr>
  </w:style>
  <w:style w:type="character" w:customStyle="1" w:styleId="af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13">
    <w:name w:val="Знак примечания1"/>
    <w:rPr>
      <w:sz w:val="16"/>
      <w:szCs w:val="16"/>
    </w:rPr>
  </w:style>
  <w:style w:type="character" w:customStyle="1" w:styleId="af8">
    <w:name w:val="Текст концевой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Символы концевой сноски"/>
    <w:rPr>
      <w:vertAlign w:val="superscript"/>
    </w:rPr>
  </w:style>
  <w:style w:type="character" w:customStyle="1" w:styleId="afb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Символ сноски"/>
    <w:rPr>
      <w:vertAlign w:val="superscript"/>
    </w:rPr>
  </w:style>
  <w:style w:type="character" w:customStyle="1" w:styleId="afd">
    <w:name w:val="Подзаголовок Знак"/>
    <w:aliases w:val="Подзаголовок (ИРАО) Знак"/>
    <w:uiPriority w:val="1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pelle">
    <w:name w:val="spelle"/>
    <w:basedOn w:val="11"/>
  </w:style>
  <w:style w:type="character" w:styleId="afe">
    <w:name w:val="Emphasis"/>
    <w:qFormat/>
    <w:rPr>
      <w:i/>
      <w:iCs/>
    </w:rPr>
  </w:style>
  <w:style w:type="character" w:customStyle="1" w:styleId="tis-value1">
    <w:name w:val="tis-value1"/>
    <w:rPr>
      <w:b w:val="0"/>
      <w:bCs w:val="0"/>
      <w:vanish w:val="0"/>
    </w:rPr>
  </w:style>
  <w:style w:type="character" w:customStyle="1" w:styleId="aff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f0">
    <w:name w:val="Strong"/>
    <w:qFormat/>
    <w:rPr>
      <w:b/>
      <w:bCs/>
    </w:rPr>
  </w:style>
  <w:style w:type="character" w:customStyle="1" w:styleId="apple-converted-space">
    <w:name w:val="apple-converted-space"/>
    <w:basedOn w:val="11"/>
  </w:style>
  <w:style w:type="character" w:customStyle="1" w:styleId="match">
    <w:name w:val="match"/>
    <w:basedOn w:val="11"/>
  </w:style>
  <w:style w:type="character" w:customStyle="1" w:styleId="Anrede1IhrZeichen">
    <w:name w:val="Anrede1IhrZeichen"/>
    <w:rPr>
      <w:rFonts w:ascii="Arial" w:hAnsi="Arial" w:cs="Arial"/>
      <w:sz w:val="22"/>
    </w:rPr>
  </w:style>
  <w:style w:type="character" w:customStyle="1" w:styleId="NV">
    <w:name w:val="NV_Абзац Знак"/>
    <w:rPr>
      <w:rFonts w:ascii="Arial" w:eastAsia="Times New Roman" w:hAnsi="Arial" w:cs="Arial"/>
      <w:sz w:val="24"/>
      <w:szCs w:val="24"/>
      <w:lang w:val="x-none"/>
    </w:rPr>
  </w:style>
  <w:style w:type="character" w:customStyle="1" w:styleId="FMBA0">
    <w:name w:val="FMBA_Текст_таблицы Знак"/>
    <w:rPr>
      <w:rFonts w:ascii="Times New Roman" w:eastAsia="Times New Roman" w:hAnsi="Times New Roman" w:cs="Times New Roman"/>
      <w:sz w:val="24"/>
      <w:lang w:val="x-none"/>
    </w:rPr>
  </w:style>
  <w:style w:type="character" w:customStyle="1" w:styleId="FMBA1">
    <w:name w:val="FMBA_Заголовок таблицы Знак"/>
    <w:rPr>
      <w:rFonts w:ascii="Times New Roman" w:eastAsia="Times New Roman" w:hAnsi="Times New Roman" w:cs="Times New Roman"/>
      <w:sz w:val="24"/>
      <w:lang w:val="x-none"/>
    </w:rPr>
  </w:style>
  <w:style w:type="character" w:customStyle="1" w:styleId="FMBA4">
    <w:name w:val="FMBA_Обычный Знак"/>
    <w:rPr>
      <w:rFonts w:ascii="Times New Roman" w:eastAsia="Times New Roman" w:hAnsi="Times New Roman" w:cs="Times New Roman"/>
      <w:sz w:val="26"/>
      <w:szCs w:val="26"/>
      <w:lang w:eastAsia="ar-SA" w:bidi="ar-SA"/>
    </w:rPr>
  </w:style>
  <w:style w:type="character" w:customStyle="1" w:styleId="NV0">
    <w:name w:val="NV_Заголовк документа Знак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  <w:lang w:val="x-none"/>
    </w:rPr>
  </w:style>
  <w:style w:type="character" w:customStyle="1" w:styleId="FMBA5">
    <w:name w:val="FMBA_Шапка таблицы Знак"/>
    <w:rPr>
      <w:rFonts w:ascii="Times New Roman" w:eastAsia="Times New Roman" w:hAnsi="Times New Roman" w:cs="Times New Roman"/>
      <w:b/>
      <w:sz w:val="24"/>
      <w:lang w:eastAsia="ar-SA" w:bidi="ar-SA"/>
    </w:rPr>
  </w:style>
  <w:style w:type="character" w:customStyle="1" w:styleId="NV1">
    <w:name w:val="NV_текст таблицы Знак"/>
    <w:rPr>
      <w:rFonts w:ascii="Times New Roman" w:eastAsia="Times New Roman" w:hAnsi="Times New Roman" w:cs="Times New Roman"/>
      <w:sz w:val="24"/>
      <w:lang w:eastAsia="ar-SA" w:bidi="ar-SA"/>
    </w:rPr>
  </w:style>
  <w:style w:type="character" w:customStyle="1" w:styleId="NV10">
    <w:name w:val="NV_Заголовок1 Знак"/>
    <w:rPr>
      <w:rFonts w:ascii="Arial" w:eastAsia="Times New Roman" w:hAnsi="Arial" w:cs="Arial"/>
      <w:b/>
      <w:bCs/>
      <w:caps/>
      <w:color w:val="000080"/>
      <w:sz w:val="32"/>
      <w:szCs w:val="32"/>
      <w:lang w:val="x-none"/>
    </w:rPr>
  </w:style>
  <w:style w:type="character" w:customStyle="1" w:styleId="NV2">
    <w:name w:val="NV_Заголовок Знак"/>
    <w:rPr>
      <w:rFonts w:ascii="Times New Roman" w:eastAsia="Times New Roman" w:hAnsi="Times New Roman" w:cs="Times New Roman"/>
      <w:b/>
      <w:caps/>
      <w:sz w:val="30"/>
      <w:szCs w:val="28"/>
      <w:lang w:val="x-none"/>
    </w:rPr>
  </w:style>
  <w:style w:type="character" w:styleId="aff1">
    <w:name w:val="Placeholder Text"/>
    <w:rPr>
      <w:color w:val="808080"/>
    </w:rPr>
  </w:style>
  <w:style w:type="character" w:customStyle="1" w:styleId="FMBA10">
    <w:name w:val="FMBA_Заголовок_1 Знак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FMBA11">
    <w:name w:val="FMBA_Список_1 Знак"/>
    <w:rPr>
      <w:rFonts w:ascii="Times New Roman" w:hAnsi="Times New Roman" w:cs="Times New Roman"/>
      <w:sz w:val="26"/>
      <w:szCs w:val="26"/>
    </w:rPr>
  </w:style>
  <w:style w:type="character" w:customStyle="1" w:styleId="FMBA20">
    <w:name w:val="FMBA_Заголовок_2 Знак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aff2">
    <w:name w:val="Заголовок Приложения Знак"/>
    <w:rPr>
      <w:rFonts w:ascii="Times New Roman" w:eastAsia="Times New Roman" w:hAnsi="Times New Roman" w:cs="Times New Roman"/>
      <w:b/>
      <w:caps/>
      <w:sz w:val="28"/>
      <w:szCs w:val="28"/>
      <w:lang w:eastAsia="ar-SA" w:bidi="ar-SA"/>
    </w:rPr>
  </w:style>
  <w:style w:type="character" w:customStyle="1" w:styleId="FMBA6">
    <w:name w:val="FMBA_Табл_список Знак"/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FMBA7">
    <w:name w:val="FMBA_Содержание Знак"/>
    <w:rPr>
      <w:rFonts w:ascii="Times New Roman" w:eastAsia="Times New Roman" w:hAnsi="Times New Roman" w:cs="Times New Roman"/>
      <w:b/>
      <w:caps/>
      <w:sz w:val="32"/>
      <w:szCs w:val="28"/>
      <w:lang w:eastAsia="ar-SA" w:bidi="ar-SA"/>
    </w:rPr>
  </w:style>
  <w:style w:type="character" w:customStyle="1" w:styleId="FMBA30">
    <w:name w:val="FMBA_Заголовок_3 Знак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FMBA21">
    <w:name w:val="FMBA_Список_2 Знак"/>
    <w:rPr>
      <w:rFonts w:ascii="Times New Roman" w:hAnsi="Times New Roman" w:cs="Times New Roman"/>
      <w:sz w:val="26"/>
      <w:szCs w:val="26"/>
    </w:rPr>
  </w:style>
  <w:style w:type="character" w:customStyle="1" w:styleId="FMBA8">
    <w:name w:val="FMBA_Заголовок_Приложения Знак"/>
    <w:rPr>
      <w:rFonts w:ascii="Times New Roman" w:eastAsia="Times New Roman" w:hAnsi="Times New Roman" w:cs="Times New Roman"/>
      <w:b/>
      <w:sz w:val="32"/>
      <w:szCs w:val="32"/>
      <w:lang w:val="x-none"/>
    </w:rPr>
  </w:style>
  <w:style w:type="character" w:customStyle="1" w:styleId="-10">
    <w:name w:val="Цветной список - Акцент 1 Знак"/>
    <w:rPr>
      <w:rFonts w:ascii="Times New Roman" w:eastAsia="Times New Roman" w:hAnsi="Times New Roman" w:cs="Times New Roman"/>
      <w:sz w:val="26"/>
      <w:szCs w:val="26"/>
      <w:lang w:val="x-none"/>
    </w:rPr>
  </w:style>
  <w:style w:type="character" w:customStyle="1" w:styleId="-2">
    <w:name w:val="Светлая заливка - Акцент 2 Знак"/>
    <w:rPr>
      <w:rFonts w:eastAsia="Times New Roman"/>
      <w:b/>
      <w:bCs/>
      <w:i/>
      <w:iCs/>
      <w:lang w:val="x-none"/>
    </w:rPr>
  </w:style>
  <w:style w:type="character" w:customStyle="1" w:styleId="14">
    <w:name w:val="Слабое выделение1"/>
    <w:rPr>
      <w:i/>
      <w:iCs/>
    </w:rPr>
  </w:style>
  <w:style w:type="character" w:customStyle="1" w:styleId="15">
    <w:name w:val="Сильное выделение1"/>
    <w:rPr>
      <w:b/>
      <w:bCs/>
    </w:rPr>
  </w:style>
  <w:style w:type="character" w:customStyle="1" w:styleId="16">
    <w:name w:val="Слабая ссылка1"/>
    <w:rPr>
      <w:smallCaps/>
    </w:rPr>
  </w:style>
  <w:style w:type="character" w:customStyle="1" w:styleId="17">
    <w:name w:val="Сильная ссылка1"/>
    <w:rPr>
      <w:smallCaps/>
      <w:spacing w:val="5"/>
      <w:u w:val="single"/>
    </w:rPr>
  </w:style>
  <w:style w:type="character" w:customStyle="1" w:styleId="18">
    <w:name w:val="Название книги1"/>
    <w:rPr>
      <w:i/>
      <w:iCs/>
      <w:smallCaps/>
      <w:spacing w:val="5"/>
    </w:rPr>
  </w:style>
  <w:style w:type="character" w:customStyle="1" w:styleId="aff3">
    <w:name w:val="Маркированный список Знак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scayt-misspell">
    <w:name w:val="scayt-misspell"/>
  </w:style>
  <w:style w:type="character" w:customStyle="1" w:styleId="aff4">
    <w:name w:val="Абзац первого уровня Знак"/>
    <w:rPr>
      <w:rFonts w:eastAsia="Times New Roman"/>
      <w:sz w:val="24"/>
      <w:szCs w:val="24"/>
      <w:lang w:val="x-none"/>
    </w:rPr>
  </w:style>
  <w:style w:type="character" w:customStyle="1" w:styleId="aff5">
    <w:name w:val="Абзац второго уровня Знак"/>
    <w:rPr>
      <w:rFonts w:eastAsia="Times New Roman"/>
      <w:sz w:val="24"/>
      <w:szCs w:val="24"/>
      <w:lang w:val="x-none"/>
    </w:rPr>
  </w:style>
  <w:style w:type="character" w:customStyle="1" w:styleId="aff6">
    <w:name w:val="Схема документа Знак"/>
    <w:rPr>
      <w:rFonts w:ascii="Tahoma" w:eastAsia="Times New Roman" w:hAnsi="Tahoma" w:cs="Tahoma"/>
      <w:sz w:val="16"/>
      <w:szCs w:val="16"/>
    </w:rPr>
  </w:style>
  <w:style w:type="character" w:customStyle="1" w:styleId="19">
    <w:name w:val="Схема документа Знак1"/>
    <w:rPr>
      <w:rFonts w:ascii="Tahoma" w:eastAsia="Times New Roman" w:hAnsi="Tahoma" w:cs="Tahoma"/>
      <w:sz w:val="16"/>
      <w:szCs w:val="16"/>
    </w:rPr>
  </w:style>
  <w:style w:type="character" w:customStyle="1" w:styleId="aff7">
    <w:name w:val="а_основной (абзац) Знак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aff8">
    <w:name w:val="ТЗ_Обычный Знак"/>
    <w:rPr>
      <w:rFonts w:ascii="Arial" w:eastAsia="Times New Roman" w:hAnsi="Arial" w:cs="Arial"/>
      <w:sz w:val="24"/>
      <w:szCs w:val="24"/>
      <w:lang w:val="x-none"/>
    </w:rPr>
  </w:style>
  <w:style w:type="character" w:customStyle="1" w:styleId="1-">
    <w:name w:val="ОССИ1-Обычный текст Знак"/>
    <w:rPr>
      <w:rFonts w:ascii="Times New Roman" w:hAnsi="Times New Roman" w:cs="Times New Roman"/>
      <w:sz w:val="24"/>
      <w:szCs w:val="28"/>
      <w:lang w:val="x-none"/>
    </w:rPr>
  </w:style>
  <w:style w:type="character" w:customStyle="1" w:styleId="aff9">
    <w:name w:val="Основной Знак"/>
    <w:rPr>
      <w:rFonts w:ascii="Times New Roman" w:eastAsia="Times New Roman" w:hAnsi="Times New Roman" w:cs="Times New Roman"/>
      <w:sz w:val="24"/>
      <w:lang w:val="x-none"/>
    </w:rPr>
  </w:style>
  <w:style w:type="character" w:customStyle="1" w:styleId="affa">
    <w:name w:val="Шапка Знак"/>
    <w:rPr>
      <w:rFonts w:ascii="Arial" w:eastAsia="Times New Roman" w:hAnsi="Arial" w:cs="Arial"/>
      <w:sz w:val="24"/>
      <w:szCs w:val="24"/>
      <w:shd w:val="clear" w:color="auto" w:fill="CCCCCC"/>
      <w:lang w:val="x-none"/>
    </w:rPr>
  </w:style>
  <w:style w:type="character" w:customStyle="1" w:styleId="33">
    <w:name w:val="Стиль3"/>
  </w:style>
  <w:style w:type="character" w:customStyle="1" w:styleId="1a">
    <w:name w:val="Список_1 Знак"/>
    <w:rPr>
      <w:rFonts w:ascii="Times New Roman" w:eastAsia="Times New Roman" w:hAnsi="Times New Roman" w:cs="Times New Roman"/>
      <w:sz w:val="26"/>
      <w:szCs w:val="26"/>
      <w:lang w:val="x-none"/>
    </w:rPr>
  </w:style>
  <w:style w:type="character" w:customStyle="1" w:styleId="NV3">
    <w:name w:val="NV_Текст_таблицы Знак"/>
    <w:rPr>
      <w:rFonts w:ascii="Times New Roman" w:eastAsia="Times New Roman" w:hAnsi="Times New Roman" w:cs="Times New Roman"/>
      <w:sz w:val="24"/>
      <w:lang w:val="x-none"/>
    </w:rPr>
  </w:style>
  <w:style w:type="character" w:customStyle="1" w:styleId="NV4">
    <w:name w:val="NV_Заголовок таблицы Знак"/>
    <w:rPr>
      <w:rFonts w:ascii="Times New Roman" w:hAnsi="Times New Roman" w:cs="Times New Roman"/>
      <w:sz w:val="24"/>
      <w:lang w:val="x-none"/>
    </w:rPr>
  </w:style>
  <w:style w:type="character" w:customStyle="1" w:styleId="NV5">
    <w:name w:val="NV_Обычный Знак"/>
    <w:rPr>
      <w:rFonts w:ascii="Times New Roman" w:eastAsia="Times New Roman" w:hAnsi="Times New Roman" w:cs="Times New Roman"/>
      <w:sz w:val="26"/>
      <w:szCs w:val="26"/>
      <w:lang w:eastAsia="ar-SA" w:bidi="ar-SA"/>
    </w:rPr>
  </w:style>
  <w:style w:type="character" w:customStyle="1" w:styleId="NV6">
    <w:name w:val="NV_Шапка таблицы Знак"/>
    <w:rPr>
      <w:rFonts w:ascii="Times New Roman" w:eastAsia="Times New Roman" w:hAnsi="Times New Roman" w:cs="Times New Roman"/>
      <w:b/>
      <w:sz w:val="24"/>
      <w:lang w:eastAsia="ar-SA" w:bidi="ar-SA"/>
    </w:rPr>
  </w:style>
  <w:style w:type="character" w:customStyle="1" w:styleId="26">
    <w:name w:val="Список_2 Знак"/>
    <w:rPr>
      <w:rFonts w:ascii="Times New Roman" w:eastAsia="Times New Roman" w:hAnsi="Times New Roman" w:cs="Times New Roman"/>
      <w:sz w:val="26"/>
      <w:szCs w:val="26"/>
      <w:lang w:val="x-none"/>
    </w:rPr>
  </w:style>
  <w:style w:type="character" w:customStyle="1" w:styleId="FMBA40">
    <w:name w:val="FMBA_Заголовок_4 Знак"/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1b">
    <w:name w:val="Переч1 Знак"/>
    <w:rPr>
      <w:sz w:val="26"/>
      <w:szCs w:val="28"/>
    </w:rPr>
  </w:style>
  <w:style w:type="character" w:customStyle="1" w:styleId="1c">
    <w:name w:val="Основной текст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affb">
    <w:name w:val="Основной текст_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fc">
    <w:name w:val="Маркеры списка"/>
    <w:rPr>
      <w:rFonts w:ascii="OpenSymbol" w:eastAsia="OpenSymbol" w:hAnsi="OpenSymbol" w:cs="OpenSymbol"/>
    </w:rPr>
  </w:style>
  <w:style w:type="paragraph" w:customStyle="1" w:styleId="1d">
    <w:name w:val="Заголовок1"/>
    <w:basedOn w:val="a5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5"/>
    <w:link w:val="1e"/>
    <w:pPr>
      <w:spacing w:before="150" w:after="150"/>
      <w:ind w:left="150" w:right="150"/>
    </w:pPr>
  </w:style>
  <w:style w:type="paragraph" w:styleId="affd">
    <w:name w:val="List"/>
    <w:basedOn w:val="a6"/>
    <w:rPr>
      <w:rFonts w:cs="Mangal"/>
    </w:rPr>
  </w:style>
  <w:style w:type="paragraph" w:customStyle="1" w:styleId="27">
    <w:name w:val="Название2"/>
    <w:basedOn w:val="a5"/>
    <w:pPr>
      <w:suppressLineNumbers/>
      <w:spacing w:before="120" w:after="120"/>
    </w:pPr>
    <w:rPr>
      <w:rFonts w:cs="Mangal"/>
      <w:i/>
      <w:iCs/>
    </w:rPr>
  </w:style>
  <w:style w:type="paragraph" w:customStyle="1" w:styleId="28">
    <w:name w:val="Указатель2"/>
    <w:basedOn w:val="a5"/>
    <w:pPr>
      <w:suppressLineNumbers/>
    </w:pPr>
    <w:rPr>
      <w:rFonts w:cs="Mangal"/>
    </w:rPr>
  </w:style>
  <w:style w:type="paragraph" w:customStyle="1" w:styleId="1f">
    <w:name w:val="Название1"/>
    <w:basedOn w:val="a5"/>
    <w:pPr>
      <w:suppressLineNumbers/>
      <w:spacing w:before="120" w:after="120"/>
    </w:pPr>
    <w:rPr>
      <w:rFonts w:cs="Mangal"/>
      <w:i/>
      <w:iCs/>
    </w:rPr>
  </w:style>
  <w:style w:type="paragraph" w:customStyle="1" w:styleId="1f0">
    <w:name w:val="Указатель1"/>
    <w:basedOn w:val="a5"/>
    <w:pPr>
      <w:suppressLineNumbers/>
    </w:pPr>
    <w:rPr>
      <w:rFonts w:cs="Mangal"/>
    </w:rPr>
  </w:style>
  <w:style w:type="paragraph" w:customStyle="1" w:styleId="03zagalovok1">
    <w:name w:val="03zagalovok1"/>
    <w:basedOn w:val="a5"/>
    <w:pPr>
      <w:spacing w:line="288" w:lineRule="auto"/>
    </w:pPr>
    <w:rPr>
      <w:color w:val="000000"/>
    </w:rPr>
  </w:style>
  <w:style w:type="paragraph" w:customStyle="1" w:styleId="03osnovnoytext">
    <w:name w:val="03osnovnoytext"/>
    <w:basedOn w:val="a5"/>
    <w:pPr>
      <w:spacing w:before="320" w:line="320" w:lineRule="atLeast"/>
      <w:ind w:left="1191"/>
      <w:jc w:val="both"/>
    </w:pPr>
    <w:rPr>
      <w:rFonts w:ascii="GaramondC" w:hAnsi="GaramondC" w:cs="GaramondC"/>
      <w:color w:val="000000"/>
      <w:sz w:val="20"/>
      <w:szCs w:val="20"/>
    </w:rPr>
  </w:style>
  <w:style w:type="paragraph" w:customStyle="1" w:styleId="03zagolovok2">
    <w:name w:val="03zagolovok2"/>
    <w:basedOn w:val="a5"/>
    <w:pPr>
      <w:keepNext/>
      <w:spacing w:before="360" w:after="120" w:line="360" w:lineRule="atLeast"/>
    </w:pPr>
    <w:rPr>
      <w:rFonts w:ascii="GaramondC" w:hAnsi="GaramondC" w:cs="GaramondC"/>
      <w:b/>
      <w:color w:val="000000"/>
      <w:sz w:val="28"/>
      <w:szCs w:val="28"/>
    </w:rPr>
  </w:style>
  <w:style w:type="paragraph" w:customStyle="1" w:styleId="03bulliti">
    <w:name w:val="03bulliti"/>
    <w:basedOn w:val="a5"/>
    <w:pPr>
      <w:spacing w:before="170" w:line="320" w:lineRule="atLeast"/>
      <w:ind w:left="1640" w:hanging="440"/>
      <w:jc w:val="both"/>
    </w:pPr>
    <w:rPr>
      <w:rFonts w:ascii="GaramondC" w:hAnsi="GaramondC" w:cs="GaramondC"/>
      <w:color w:val="000000"/>
      <w:sz w:val="20"/>
      <w:szCs w:val="20"/>
    </w:rPr>
  </w:style>
  <w:style w:type="paragraph" w:customStyle="1" w:styleId="03vajno">
    <w:name w:val="03vajno"/>
    <w:basedOn w:val="a5"/>
    <w:pPr>
      <w:spacing w:before="640" w:line="320" w:lineRule="atLeast"/>
      <w:ind w:left="1191"/>
      <w:jc w:val="both"/>
    </w:pPr>
    <w:rPr>
      <w:rFonts w:ascii="GaramondC" w:hAnsi="GaramondC" w:cs="GaramondC"/>
      <w:color w:val="000000"/>
      <w:sz w:val="20"/>
      <w:szCs w:val="20"/>
    </w:rPr>
  </w:style>
  <w:style w:type="paragraph" w:customStyle="1" w:styleId="03textnum">
    <w:name w:val="03textnum"/>
    <w:basedOn w:val="a5"/>
    <w:pPr>
      <w:spacing w:before="320" w:line="320" w:lineRule="atLeast"/>
      <w:ind w:left="1580" w:hanging="380"/>
      <w:jc w:val="both"/>
    </w:pPr>
    <w:rPr>
      <w:rFonts w:ascii="GaramondC" w:hAnsi="GaramondC" w:cs="GaramondC"/>
      <w:color w:val="000000"/>
      <w:sz w:val="20"/>
      <w:szCs w:val="20"/>
    </w:rPr>
  </w:style>
  <w:style w:type="paragraph" w:customStyle="1" w:styleId="01zagolovok">
    <w:name w:val="01_zagolovok"/>
    <w:basedOn w:val="a5"/>
    <w:pPr>
      <w:keepNext/>
      <w:pageBreakBefore/>
      <w:spacing w:before="360" w:after="120"/>
    </w:pPr>
    <w:rPr>
      <w:rFonts w:ascii="GaramondC" w:hAnsi="GaramondC" w:cs="GaramondC"/>
      <w:b/>
      <w:color w:val="000000"/>
      <w:sz w:val="40"/>
      <w:szCs w:val="62"/>
    </w:rPr>
  </w:style>
  <w:style w:type="paragraph" w:customStyle="1" w:styleId="01">
    <w:name w:val="01"/>
    <w:basedOn w:val="a5"/>
    <w:pPr>
      <w:spacing w:before="60" w:line="340" w:lineRule="atLeast"/>
      <w:ind w:left="567" w:right="850"/>
    </w:pPr>
    <w:rPr>
      <w:rFonts w:ascii="GaramondC" w:hAnsi="GaramondC" w:cs="GaramondC"/>
      <w:b/>
      <w:bCs/>
      <w:color w:val="000000"/>
      <w:sz w:val="28"/>
      <w:szCs w:val="28"/>
    </w:rPr>
  </w:style>
  <w:style w:type="paragraph" w:customStyle="1" w:styleId="03zagolovok3">
    <w:name w:val="03zagolovok3"/>
    <w:basedOn w:val="a5"/>
    <w:pPr>
      <w:spacing w:before="500" w:line="320" w:lineRule="atLeast"/>
      <w:ind w:left="1120" w:hanging="580"/>
    </w:pPr>
    <w:rPr>
      <w:rFonts w:ascii="GaramondC" w:hAnsi="GaramondC" w:cs="GaramondC"/>
      <w:caps/>
      <w:color w:val="000000"/>
    </w:rPr>
  </w:style>
  <w:style w:type="paragraph" w:customStyle="1" w:styleId="02statia1">
    <w:name w:val="02statia1"/>
    <w:basedOn w:val="a5"/>
    <w:pPr>
      <w:keepNext/>
      <w:spacing w:before="280" w:line="320" w:lineRule="atLeast"/>
      <w:ind w:left="1134" w:right="851" w:hanging="578"/>
    </w:pPr>
    <w:rPr>
      <w:rFonts w:ascii="GaramondNarrowC" w:hAnsi="GaramondNarrowC" w:cs="GaramondNarrowC"/>
      <w:b/>
    </w:rPr>
  </w:style>
  <w:style w:type="paragraph" w:customStyle="1" w:styleId="02statia2">
    <w:name w:val="02statia2"/>
    <w:basedOn w:val="a5"/>
    <w:pPr>
      <w:spacing w:before="12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customStyle="1" w:styleId="02statia3">
    <w:name w:val="02statia3"/>
    <w:basedOn w:val="a5"/>
    <w:pPr>
      <w:spacing w:before="120" w:line="320" w:lineRule="atLeast"/>
      <w:ind w:left="290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customStyle="1" w:styleId="03closecomment">
    <w:name w:val="03closecomment"/>
    <w:basedOn w:val="a5"/>
    <w:pPr>
      <w:spacing w:line="240" w:lineRule="atLeast"/>
      <w:jc w:val="right"/>
    </w:pPr>
    <w:rPr>
      <w:rFonts w:ascii="GaramondC" w:hAnsi="GaramondC" w:cs="GaramondC"/>
      <w:color w:val="000000"/>
      <w:sz w:val="20"/>
      <w:szCs w:val="20"/>
    </w:rPr>
  </w:style>
  <w:style w:type="paragraph" w:customStyle="1" w:styleId="03osnovnoytexttabl">
    <w:name w:val="03osnovnoytexttabl"/>
    <w:basedOn w:val="a5"/>
    <w:pPr>
      <w:spacing w:before="120" w:line="320" w:lineRule="atLeast"/>
    </w:pPr>
    <w:rPr>
      <w:rFonts w:ascii="GaramondC" w:hAnsi="GaramondC" w:cs="GaramondC"/>
      <w:color w:val="000000"/>
      <w:sz w:val="20"/>
      <w:szCs w:val="20"/>
    </w:rPr>
  </w:style>
  <w:style w:type="paragraph" w:customStyle="1" w:styleId="noparagraphstyle">
    <w:name w:val="noparagraphstyle"/>
    <w:basedOn w:val="a5"/>
    <w:pPr>
      <w:spacing w:line="288" w:lineRule="auto"/>
    </w:pPr>
    <w:rPr>
      <w:color w:val="000000"/>
    </w:rPr>
  </w:style>
  <w:style w:type="paragraph" w:customStyle="1" w:styleId="03tablznak">
    <w:name w:val="03tablznak"/>
    <w:basedOn w:val="a5"/>
    <w:pPr>
      <w:spacing w:before="500" w:line="320" w:lineRule="atLeast"/>
      <w:ind w:left="680"/>
    </w:pPr>
    <w:rPr>
      <w:rFonts w:ascii="GaramondC" w:hAnsi="GaramondC" w:cs="GaramondC"/>
      <w:color w:val="000000"/>
      <w:sz w:val="20"/>
      <w:szCs w:val="20"/>
    </w:rPr>
  </w:style>
  <w:style w:type="paragraph" w:customStyle="1" w:styleId="03closeznak">
    <w:name w:val="03closeznak"/>
    <w:basedOn w:val="a5"/>
    <w:pPr>
      <w:spacing w:line="240" w:lineRule="atLeast"/>
      <w:jc w:val="right"/>
    </w:pPr>
    <w:rPr>
      <w:rFonts w:ascii="GaramondC" w:hAnsi="GaramondC" w:cs="GaramondC"/>
      <w:color w:val="000000"/>
      <w:sz w:val="20"/>
      <w:szCs w:val="20"/>
    </w:rPr>
  </w:style>
  <w:style w:type="paragraph" w:customStyle="1" w:styleId="03osnovnoytexttablbullit">
    <w:name w:val="03osnovnoytexttablbullit"/>
    <w:basedOn w:val="a5"/>
    <w:pPr>
      <w:spacing w:before="120" w:line="320" w:lineRule="atLeast"/>
      <w:ind w:left="300" w:hanging="300"/>
    </w:pPr>
    <w:rPr>
      <w:rFonts w:ascii="GaramondC" w:hAnsi="GaramondC" w:cs="GaramondC"/>
      <w:color w:val="000000"/>
      <w:sz w:val="20"/>
      <w:szCs w:val="20"/>
    </w:rPr>
  </w:style>
  <w:style w:type="paragraph" w:customStyle="1" w:styleId="03osnovnoytexttablbullit2">
    <w:name w:val="03osnovnoytexttablbullit2"/>
    <w:basedOn w:val="a5"/>
    <w:pPr>
      <w:spacing w:before="120" w:line="320" w:lineRule="atLeast"/>
      <w:ind w:left="780" w:hanging="460"/>
    </w:pPr>
    <w:rPr>
      <w:rFonts w:ascii="GaramondC" w:hAnsi="GaramondC" w:cs="GaramondC"/>
      <w:color w:val="000000"/>
      <w:sz w:val="20"/>
      <w:szCs w:val="20"/>
    </w:rPr>
  </w:style>
  <w:style w:type="paragraph" w:customStyle="1" w:styleId="03osnovnoytexttablbullit3">
    <w:name w:val="03osnovnoytexttablbullit3"/>
    <w:basedOn w:val="a5"/>
    <w:pPr>
      <w:spacing w:before="120" w:line="320" w:lineRule="atLeast"/>
      <w:ind w:left="1240" w:hanging="460"/>
    </w:pPr>
    <w:rPr>
      <w:rFonts w:ascii="GaramondC" w:hAnsi="GaramondC" w:cs="GaramondC"/>
      <w:color w:val="000000"/>
      <w:sz w:val="20"/>
      <w:szCs w:val="20"/>
    </w:rPr>
  </w:style>
  <w:style w:type="paragraph" w:customStyle="1" w:styleId="110">
    <w:name w:val="11"/>
    <w:basedOn w:val="a5"/>
    <w:pPr>
      <w:spacing w:before="150" w:after="150"/>
      <w:ind w:left="150" w:right="150"/>
    </w:pPr>
  </w:style>
  <w:style w:type="paragraph" w:customStyle="1" w:styleId="310">
    <w:name w:val="Основной текст 31"/>
    <w:basedOn w:val="a5"/>
    <w:pPr>
      <w:spacing w:before="150" w:after="150"/>
      <w:ind w:left="150" w:right="150"/>
    </w:pPr>
  </w:style>
  <w:style w:type="paragraph" w:styleId="affe">
    <w:name w:val="Body Text Indent"/>
    <w:basedOn w:val="a5"/>
    <w:pPr>
      <w:spacing w:before="150" w:after="150"/>
      <w:ind w:left="150" w:right="150"/>
    </w:pPr>
  </w:style>
  <w:style w:type="paragraph" w:customStyle="1" w:styleId="220">
    <w:name w:val="Основной текст 22"/>
    <w:basedOn w:val="a5"/>
    <w:pPr>
      <w:spacing w:before="150" w:after="150"/>
      <w:ind w:left="150" w:right="150"/>
    </w:pPr>
  </w:style>
  <w:style w:type="paragraph" w:customStyle="1" w:styleId="afff">
    <w:name w:val="af"/>
    <w:basedOn w:val="a5"/>
    <w:pPr>
      <w:spacing w:before="150" w:after="150"/>
      <w:ind w:left="150" w:right="150"/>
    </w:pPr>
  </w:style>
  <w:style w:type="paragraph" w:customStyle="1" w:styleId="34">
    <w:name w:val="3"/>
    <w:basedOn w:val="a5"/>
    <w:pPr>
      <w:spacing w:before="150" w:after="150"/>
      <w:ind w:left="150" w:right="150"/>
    </w:pPr>
  </w:style>
  <w:style w:type="paragraph" w:customStyle="1" w:styleId="afff0">
    <w:name w:val="Таблица шапка"/>
    <w:basedOn w:val="a5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f1">
    <w:name w:val="Пункт б/н"/>
    <w:basedOn w:val="a5"/>
    <w:pPr>
      <w:tabs>
        <w:tab w:val="left" w:pos="1134"/>
      </w:tabs>
      <w:ind w:firstLine="567"/>
      <w:jc w:val="both"/>
    </w:pPr>
  </w:style>
  <w:style w:type="paragraph" w:customStyle="1" w:styleId="afff2">
    <w:name w:val="Таблица текст"/>
    <w:basedOn w:val="a5"/>
    <w:pPr>
      <w:spacing w:before="40" w:after="40"/>
      <w:ind w:left="57" w:right="57"/>
    </w:pPr>
    <w:rPr>
      <w:sz w:val="22"/>
      <w:szCs w:val="22"/>
    </w:rPr>
  </w:style>
  <w:style w:type="paragraph" w:customStyle="1" w:styleId="-">
    <w:name w:val="Контракт-раздел"/>
    <w:basedOn w:val="a5"/>
    <w:next w:val="-0"/>
    <w:pPr>
      <w:keepNext/>
      <w:numPr>
        <w:ilvl w:val="3"/>
        <w:numId w:val="1"/>
      </w:numPr>
      <w:tabs>
        <w:tab w:val="left" w:pos="540"/>
      </w:tabs>
      <w:spacing w:before="360" w:after="120"/>
      <w:jc w:val="center"/>
      <w:outlineLvl w:val="3"/>
    </w:pPr>
    <w:rPr>
      <w:b/>
      <w:bCs/>
      <w:caps/>
    </w:rPr>
  </w:style>
  <w:style w:type="paragraph" w:customStyle="1" w:styleId="-0">
    <w:name w:val="Контракт-пункт"/>
    <w:basedOn w:val="a5"/>
    <w:pPr>
      <w:numPr>
        <w:numId w:val="10"/>
      </w:numPr>
      <w:jc w:val="both"/>
    </w:pPr>
  </w:style>
  <w:style w:type="paragraph" w:customStyle="1" w:styleId="-3">
    <w:name w:val="Контракт-подпункт"/>
    <w:basedOn w:val="a5"/>
    <w:pPr>
      <w:tabs>
        <w:tab w:val="num" w:pos="0"/>
      </w:tabs>
      <w:jc w:val="both"/>
    </w:pPr>
  </w:style>
  <w:style w:type="paragraph" w:customStyle="1" w:styleId="-4">
    <w:name w:val="Контракт-подподпункт"/>
    <w:basedOn w:val="a5"/>
    <w:pPr>
      <w:tabs>
        <w:tab w:val="num" w:pos="0"/>
      </w:tabs>
      <w:jc w:val="both"/>
    </w:pPr>
  </w:style>
  <w:style w:type="paragraph" w:styleId="afff3">
    <w:name w:val="header"/>
    <w:basedOn w:val="a5"/>
    <w:uiPriority w:val="99"/>
    <w:pPr>
      <w:tabs>
        <w:tab w:val="center" w:pos="4677"/>
        <w:tab w:val="right" w:pos="9355"/>
      </w:tabs>
    </w:pPr>
  </w:style>
  <w:style w:type="paragraph" w:styleId="afff4">
    <w:name w:val="footer"/>
    <w:basedOn w:val="a5"/>
    <w:uiPriority w:val="99"/>
    <w:pPr>
      <w:tabs>
        <w:tab w:val="center" w:pos="4677"/>
        <w:tab w:val="right" w:pos="9355"/>
      </w:tabs>
    </w:pPr>
  </w:style>
  <w:style w:type="paragraph" w:styleId="1f1">
    <w:name w:val="toc 1"/>
    <w:basedOn w:val="a5"/>
    <w:next w:val="a5"/>
    <w:pPr>
      <w:tabs>
        <w:tab w:val="right" w:leader="dot" w:pos="10440"/>
      </w:tabs>
      <w:spacing w:before="120"/>
    </w:pPr>
    <w:rPr>
      <w:b/>
      <w:bCs/>
      <w:caps/>
    </w:rPr>
  </w:style>
  <w:style w:type="paragraph" w:styleId="29">
    <w:name w:val="toc 2"/>
    <w:basedOn w:val="a5"/>
    <w:next w:val="a5"/>
    <w:pPr>
      <w:tabs>
        <w:tab w:val="left" w:pos="480"/>
        <w:tab w:val="right" w:leader="dot" w:pos="10440"/>
      </w:tabs>
      <w:spacing w:before="120"/>
      <w:ind w:right="1626" w:firstLine="240"/>
    </w:pPr>
    <w:rPr>
      <w:b/>
      <w:bCs/>
      <w:sz w:val="20"/>
      <w:szCs w:val="20"/>
    </w:rPr>
  </w:style>
  <w:style w:type="paragraph" w:styleId="35">
    <w:name w:val="toc 3"/>
    <w:basedOn w:val="a5"/>
    <w:next w:val="a5"/>
    <w:pPr>
      <w:ind w:left="240"/>
    </w:pPr>
    <w:rPr>
      <w:sz w:val="20"/>
      <w:szCs w:val="20"/>
    </w:rPr>
  </w:style>
  <w:style w:type="paragraph" w:customStyle="1" w:styleId="36">
    <w:name w:val="Стиль Оглавление 3 +"/>
    <w:basedOn w:val="35"/>
    <w:pPr>
      <w:ind w:right="1134"/>
    </w:pPr>
  </w:style>
  <w:style w:type="paragraph" w:styleId="afff5">
    <w:name w:val="Title"/>
    <w:basedOn w:val="a5"/>
    <w:next w:val="afff6"/>
    <w:qFormat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paragraph" w:styleId="afff6">
    <w:name w:val="Subtitle"/>
    <w:aliases w:val="Подзаголовок (ИРАО)"/>
    <w:basedOn w:val="a5"/>
    <w:next w:val="a6"/>
    <w:uiPriority w:val="11"/>
    <w:qFormat/>
    <w:pPr>
      <w:jc w:val="center"/>
    </w:pPr>
    <w:rPr>
      <w:b/>
      <w:bCs/>
    </w:rPr>
  </w:style>
  <w:style w:type="paragraph" w:customStyle="1" w:styleId="1f2">
    <w:name w:val="Текст1"/>
    <w:basedOn w:val="a5"/>
    <w:pPr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f3">
    <w:name w:val="Нумерованный список1"/>
    <w:basedOn w:val="a5"/>
    <w:pPr>
      <w:spacing w:before="120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5"/>
    <w:pPr>
      <w:spacing w:after="120"/>
      <w:ind w:left="283"/>
    </w:pPr>
    <w:rPr>
      <w:sz w:val="16"/>
      <w:szCs w:val="16"/>
    </w:rPr>
  </w:style>
  <w:style w:type="paragraph" w:customStyle="1" w:styleId="21">
    <w:name w:val="Маркированный список 21"/>
    <w:basedOn w:val="a5"/>
    <w:pPr>
      <w:numPr>
        <w:numId w:val="3"/>
      </w:numPr>
      <w:spacing w:after="60"/>
      <w:jc w:val="both"/>
    </w:pPr>
    <w:rPr>
      <w:szCs w:val="20"/>
    </w:rPr>
  </w:style>
  <w:style w:type="paragraph" w:customStyle="1" w:styleId="1f4">
    <w:name w:val="Текст примечания1"/>
    <w:basedOn w:val="a5"/>
    <w:rPr>
      <w:sz w:val="20"/>
      <w:szCs w:val="20"/>
    </w:rPr>
  </w:style>
  <w:style w:type="paragraph" w:customStyle="1" w:styleId="1f5">
    <w:name w:val="текст1"/>
    <w:pPr>
      <w:suppressAutoHyphens/>
      <w:autoSpaceDE w:val="0"/>
      <w:ind w:firstLine="397"/>
      <w:jc w:val="both"/>
    </w:pPr>
    <w:rPr>
      <w:rFonts w:ascii="SchoolBookC" w:hAnsi="SchoolBookC" w:cs="SchoolBookC"/>
      <w:sz w:val="24"/>
      <w:lang w:eastAsia="ar-SA"/>
    </w:rPr>
  </w:style>
  <w:style w:type="paragraph" w:customStyle="1" w:styleId="1f6">
    <w:name w:val="Обычный1"/>
    <w:pPr>
      <w:widowControl w:val="0"/>
      <w:suppressAutoHyphens/>
      <w:spacing w:before="100" w:after="100"/>
    </w:pPr>
    <w:rPr>
      <w:sz w:val="24"/>
      <w:lang w:eastAsia="ar-SA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2a">
    <w:name w:val="Обычный2"/>
    <w:basedOn w:val="a5"/>
    <w:pPr>
      <w:spacing w:before="280" w:after="280"/>
    </w:pPr>
  </w:style>
  <w:style w:type="paragraph" w:customStyle="1" w:styleId="210">
    <w:name w:val="Основной текст 21"/>
    <w:basedOn w:val="a5"/>
    <w:pPr>
      <w:widowControl w:val="0"/>
      <w:spacing w:line="360" w:lineRule="auto"/>
      <w:ind w:firstLine="720"/>
      <w:jc w:val="both"/>
    </w:pPr>
    <w:rPr>
      <w:sz w:val="26"/>
      <w:szCs w:val="20"/>
    </w:rPr>
  </w:style>
  <w:style w:type="paragraph" w:customStyle="1" w:styleId="afff7">
    <w:name w:val="Подподпункт"/>
    <w:basedOn w:val="a5"/>
    <w:pPr>
      <w:tabs>
        <w:tab w:val="left" w:pos="1701"/>
      </w:tabs>
      <w:ind w:left="1701" w:hanging="567"/>
      <w:jc w:val="both"/>
    </w:pPr>
  </w:style>
  <w:style w:type="paragraph" w:styleId="afff8">
    <w:name w:val="Normal (Web)"/>
    <w:basedOn w:val="a5"/>
    <w:uiPriority w:val="99"/>
    <w:pPr>
      <w:spacing w:before="280" w:after="280"/>
    </w:pPr>
  </w:style>
  <w:style w:type="paragraph" w:customStyle="1" w:styleId="221">
    <w:name w:val="Основной текст с отступом 22"/>
    <w:basedOn w:val="a5"/>
    <w:pPr>
      <w:spacing w:after="120" w:line="480" w:lineRule="auto"/>
      <w:ind w:left="283"/>
    </w:pPr>
  </w:style>
  <w:style w:type="paragraph" w:customStyle="1" w:styleId="-20">
    <w:name w:val="Контракт-пункт2"/>
    <w:basedOn w:val="a5"/>
    <w:pPr>
      <w:tabs>
        <w:tab w:val="left" w:pos="4442"/>
      </w:tabs>
      <w:ind w:left="4442" w:hanging="851"/>
      <w:jc w:val="both"/>
    </w:pPr>
  </w:style>
  <w:style w:type="paragraph" w:customStyle="1" w:styleId="-30">
    <w:name w:val="Контракт-пункт3"/>
    <w:basedOn w:val="a5"/>
    <w:pPr>
      <w:tabs>
        <w:tab w:val="left" w:pos="4442"/>
      </w:tabs>
      <w:ind w:left="4442" w:hanging="851"/>
      <w:jc w:val="both"/>
    </w:pPr>
  </w:style>
  <w:style w:type="paragraph" w:customStyle="1" w:styleId="-40">
    <w:name w:val="Контракт-пункт4"/>
    <w:basedOn w:val="a5"/>
    <w:pPr>
      <w:tabs>
        <w:tab w:val="left" w:pos="5009"/>
      </w:tabs>
      <w:ind w:left="5009" w:hanging="567"/>
      <w:jc w:val="both"/>
    </w:pPr>
  </w:style>
  <w:style w:type="paragraph" w:customStyle="1" w:styleId="211">
    <w:name w:val="Продолжение списка 21"/>
    <w:basedOn w:val="a5"/>
    <w:pPr>
      <w:spacing w:after="120"/>
      <w:ind w:left="566" w:firstLine="567"/>
      <w:jc w:val="both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ff9">
    <w:name w:val="Balloon Text"/>
    <w:basedOn w:val="a5"/>
    <w:rPr>
      <w:rFonts w:ascii="Tahoma" w:hAnsi="Tahoma" w:cs="Tahoma"/>
      <w:sz w:val="16"/>
      <w:szCs w:val="16"/>
    </w:rPr>
  </w:style>
  <w:style w:type="paragraph" w:customStyle="1" w:styleId="095">
    <w:name w:val="Стиль Первая строка:  095 см"/>
    <w:basedOn w:val="a5"/>
    <w:pPr>
      <w:ind w:firstLine="567"/>
      <w:jc w:val="both"/>
    </w:pPr>
    <w:rPr>
      <w:szCs w:val="20"/>
    </w:rPr>
  </w:style>
  <w:style w:type="paragraph" w:styleId="42">
    <w:name w:val="toc 4"/>
    <w:basedOn w:val="a5"/>
    <w:next w:val="a5"/>
    <w:pPr>
      <w:ind w:left="480"/>
    </w:pPr>
    <w:rPr>
      <w:sz w:val="20"/>
      <w:szCs w:val="20"/>
    </w:rPr>
  </w:style>
  <w:style w:type="paragraph" w:styleId="51">
    <w:name w:val="toc 5"/>
    <w:basedOn w:val="a5"/>
    <w:next w:val="a5"/>
    <w:pPr>
      <w:ind w:left="720"/>
    </w:pPr>
    <w:rPr>
      <w:sz w:val="20"/>
      <w:szCs w:val="20"/>
    </w:rPr>
  </w:style>
  <w:style w:type="paragraph" w:styleId="61">
    <w:name w:val="toc 6"/>
    <w:basedOn w:val="a5"/>
    <w:next w:val="a5"/>
    <w:pPr>
      <w:ind w:left="960"/>
    </w:pPr>
    <w:rPr>
      <w:sz w:val="20"/>
      <w:szCs w:val="20"/>
    </w:rPr>
  </w:style>
  <w:style w:type="paragraph" w:styleId="71">
    <w:name w:val="toc 7"/>
    <w:basedOn w:val="a5"/>
    <w:next w:val="a5"/>
    <w:pPr>
      <w:ind w:left="1200"/>
    </w:pPr>
    <w:rPr>
      <w:sz w:val="20"/>
      <w:szCs w:val="20"/>
    </w:rPr>
  </w:style>
  <w:style w:type="paragraph" w:styleId="81">
    <w:name w:val="toc 8"/>
    <w:basedOn w:val="a5"/>
    <w:next w:val="a5"/>
    <w:pPr>
      <w:ind w:left="1440"/>
    </w:pPr>
    <w:rPr>
      <w:sz w:val="20"/>
      <w:szCs w:val="20"/>
    </w:rPr>
  </w:style>
  <w:style w:type="paragraph" w:styleId="91">
    <w:name w:val="toc 9"/>
    <w:basedOn w:val="a5"/>
    <w:next w:val="a5"/>
    <w:pPr>
      <w:ind w:left="1680"/>
    </w:pPr>
    <w:rPr>
      <w:sz w:val="20"/>
      <w:szCs w:val="20"/>
    </w:rPr>
  </w:style>
  <w:style w:type="paragraph" w:customStyle="1" w:styleId="1f7">
    <w:name w:val="Знак1"/>
    <w:basedOn w:val="a5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fa">
    <w:name w:val="Пункт"/>
    <w:basedOn w:val="a5"/>
    <w:pPr>
      <w:tabs>
        <w:tab w:val="left" w:pos="1980"/>
      </w:tabs>
      <w:ind w:left="1404" w:hanging="504"/>
      <w:jc w:val="both"/>
    </w:pPr>
    <w:rPr>
      <w:szCs w:val="28"/>
    </w:rPr>
  </w:style>
  <w:style w:type="paragraph" w:customStyle="1" w:styleId="afffb">
    <w:name w:val="Подпункт"/>
    <w:basedOn w:val="afffa"/>
    <w:pPr>
      <w:tabs>
        <w:tab w:val="clear" w:pos="1980"/>
        <w:tab w:val="left" w:pos="2520"/>
      </w:tabs>
      <w:ind w:left="1728" w:hanging="648"/>
    </w:pPr>
  </w:style>
  <w:style w:type="paragraph" w:customStyle="1" w:styleId="afffc">
    <w:name w:val="маркированный"/>
    <w:basedOn w:val="a5"/>
    <w:pPr>
      <w:jc w:val="both"/>
    </w:pPr>
  </w:style>
  <w:style w:type="paragraph" w:customStyle="1" w:styleId="afffd">
    <w:name w:val="нумерованный"/>
    <w:basedOn w:val="a5"/>
    <w:pPr>
      <w:tabs>
        <w:tab w:val="left" w:pos="567"/>
      </w:tabs>
      <w:ind w:left="567" w:hanging="567"/>
      <w:jc w:val="both"/>
    </w:pPr>
  </w:style>
  <w:style w:type="paragraph" w:customStyle="1" w:styleId="2b">
    <w:name w:val="Знак2"/>
    <w:basedOn w:val="a5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Iauiue">
    <w:name w:val="Iau?iue"/>
    <w:pPr>
      <w:widowControl w:val="0"/>
      <w:suppressAutoHyphens/>
    </w:pPr>
    <w:rPr>
      <w:color w:val="000000"/>
      <w:sz w:val="24"/>
      <w:lang w:eastAsia="ar-SA"/>
    </w:rPr>
  </w:style>
  <w:style w:type="paragraph" w:styleId="afffe">
    <w:name w:val="endnote text"/>
    <w:basedOn w:val="a5"/>
    <w:pPr>
      <w:spacing w:before="120"/>
      <w:jc w:val="both"/>
    </w:pPr>
    <w:rPr>
      <w:sz w:val="20"/>
      <w:szCs w:val="20"/>
    </w:rPr>
  </w:style>
  <w:style w:type="paragraph" w:styleId="affff">
    <w:name w:val="footnote text"/>
    <w:basedOn w:val="a5"/>
    <w:pPr>
      <w:spacing w:before="120"/>
      <w:jc w:val="both"/>
    </w:pPr>
    <w:rPr>
      <w:sz w:val="20"/>
      <w:szCs w:val="20"/>
    </w:rPr>
  </w:style>
  <w:style w:type="paragraph" w:customStyle="1" w:styleId="1f8">
    <w:name w:val="Название объекта1"/>
    <w:basedOn w:val="a5"/>
    <w:next w:val="a5"/>
    <w:pPr>
      <w:widowControl w:val="0"/>
      <w:spacing w:before="120"/>
      <w:ind w:left="360"/>
      <w:jc w:val="both"/>
    </w:pPr>
  </w:style>
  <w:style w:type="paragraph" w:customStyle="1" w:styleId="FR4">
    <w:name w:val="FR4"/>
    <w:pPr>
      <w:widowControl w:val="0"/>
      <w:suppressAutoHyphens/>
      <w:autoSpaceDE w:val="0"/>
    </w:pPr>
    <w:rPr>
      <w:rFonts w:ascii="Arial" w:hAnsi="Arial" w:cs="Arial"/>
      <w:sz w:val="22"/>
      <w:szCs w:val="22"/>
      <w:lang w:eastAsia="ar-SA"/>
    </w:rPr>
  </w:style>
  <w:style w:type="paragraph" w:customStyle="1" w:styleId="1f9">
    <w:name w:val="Текст выноски1"/>
    <w:basedOn w:val="a5"/>
    <w:pPr>
      <w:spacing w:before="120"/>
      <w:jc w:val="both"/>
    </w:pPr>
    <w:rPr>
      <w:rFonts w:ascii="Tahoma" w:hAnsi="Tahoma" w:cs="Tahoma"/>
      <w:sz w:val="16"/>
      <w:szCs w:val="16"/>
    </w:rPr>
  </w:style>
  <w:style w:type="paragraph" w:customStyle="1" w:styleId="CommentSubject">
    <w:name w:val="Comment Subject"/>
    <w:basedOn w:val="1f4"/>
    <w:next w:val="1f4"/>
    <w:pPr>
      <w:spacing w:before="120"/>
      <w:jc w:val="both"/>
    </w:pPr>
    <w:rPr>
      <w:b/>
      <w:bCs/>
    </w:rPr>
  </w:style>
  <w:style w:type="paragraph" w:customStyle="1" w:styleId="-21">
    <w:name w:val="Пункт-2"/>
    <w:basedOn w:val="afffa"/>
    <w:pPr>
      <w:keepNext/>
      <w:tabs>
        <w:tab w:val="left" w:pos="1134"/>
      </w:tabs>
      <w:spacing w:before="240" w:after="120"/>
      <w:ind w:left="1134" w:hanging="1134"/>
      <w:jc w:val="left"/>
    </w:pPr>
    <w:rPr>
      <w:b/>
      <w:bCs/>
      <w:sz w:val="28"/>
    </w:rPr>
  </w:style>
  <w:style w:type="paragraph" w:customStyle="1" w:styleId="320">
    <w:name w:val="Основной текст 32"/>
    <w:basedOn w:val="a5"/>
    <w:pPr>
      <w:jc w:val="both"/>
    </w:pPr>
    <w:rPr>
      <w:szCs w:val="20"/>
    </w:rPr>
  </w:style>
  <w:style w:type="paragraph" w:customStyle="1" w:styleId="1fa">
    <w:name w:val="Знак1"/>
    <w:basedOn w:val="a5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212">
    <w:name w:val="Основной текст с отступом 21"/>
    <w:basedOn w:val="a5"/>
    <w:pPr>
      <w:ind w:left="-852" w:firstLine="852"/>
    </w:pPr>
    <w:rPr>
      <w:sz w:val="28"/>
    </w:rPr>
  </w:style>
  <w:style w:type="paragraph" w:customStyle="1" w:styleId="1fb">
    <w:name w:val="Обычный1"/>
    <w:pPr>
      <w:widowControl w:val="0"/>
      <w:suppressAutoHyphens/>
      <w:autoSpaceDE w:val="0"/>
    </w:pPr>
    <w:rPr>
      <w:lang w:eastAsia="ar-SA"/>
    </w:rPr>
  </w:style>
  <w:style w:type="paragraph" w:customStyle="1" w:styleId="affff0">
    <w:name w:val="Содержимое таблицы"/>
    <w:basedOn w:val="a5"/>
    <w:pPr>
      <w:suppressLineNumbers/>
      <w:spacing w:before="120"/>
      <w:jc w:val="both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5"/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harChar2">
    <w:name w:val="Char Char2"/>
    <w:basedOn w:val="a5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fff1">
    <w:name w:val="List Paragraph"/>
    <w:aliases w:val="Булет 1,Bullet List,numbered,FooterText,Bullet Number,Нумерованый список,List Paragraph1,lp1,lp11,List Paragraph11,Use Case List Paragraph,Paragraphe de liste1,-Абзац списка,SL_Абзац списка,Table-Normal,RSHB_Table-Normal,ТЗ список,Bullet 1"/>
    <w:basedOn w:val="a5"/>
    <w:link w:val="affff2"/>
    <w:uiPriority w:val="34"/>
    <w:qFormat/>
    <w:pPr>
      <w:ind w:left="720"/>
    </w:pPr>
  </w:style>
  <w:style w:type="paragraph" w:customStyle="1" w:styleId="1fc">
    <w:name w:val="Знак1 Знак Знак"/>
    <w:basedOn w:val="a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3">
    <w:name w:val="Знак Знак Знак Знак Знак Знак Знак"/>
    <w:basedOn w:val="a5"/>
    <w:pPr>
      <w:spacing w:after="160" w:line="240" w:lineRule="exact"/>
    </w:pPr>
    <w:rPr>
      <w:rFonts w:ascii="Verdana" w:hAnsi="Verdana" w:cs="Verdana"/>
      <w:lang w:val="en-US"/>
    </w:rPr>
  </w:style>
  <w:style w:type="paragraph" w:styleId="affff4">
    <w:name w:val="annotation subject"/>
    <w:basedOn w:val="1f4"/>
    <w:next w:val="1f4"/>
    <w:rPr>
      <w:b/>
      <w:bCs/>
    </w:rPr>
  </w:style>
  <w:style w:type="paragraph" w:customStyle="1" w:styleId="a90">
    <w:name w:val="a9"/>
    <w:basedOn w:val="a5"/>
    <w:pPr>
      <w:spacing w:after="192"/>
    </w:pPr>
  </w:style>
  <w:style w:type="paragraph" w:customStyle="1" w:styleId="xl63">
    <w:name w:val="xl63"/>
    <w:basedOn w:val="a5"/>
    <w:pPr>
      <w:spacing w:before="280" w:after="280"/>
    </w:pPr>
    <w:rPr>
      <w:color w:val="000000"/>
    </w:rPr>
  </w:style>
  <w:style w:type="paragraph" w:customStyle="1" w:styleId="xl64">
    <w:name w:val="xl64"/>
    <w:basedOn w:val="a5"/>
    <w:pPr>
      <w:spacing w:before="280" w:after="280"/>
      <w:textAlignment w:val="top"/>
    </w:pPr>
    <w:rPr>
      <w:color w:val="000000"/>
    </w:rPr>
  </w:style>
  <w:style w:type="paragraph" w:customStyle="1" w:styleId="xl65">
    <w:name w:val="xl65"/>
    <w:basedOn w:val="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66">
    <w:name w:val="xl66"/>
    <w:basedOn w:val="a5"/>
    <w:pPr>
      <w:spacing w:before="280" w:after="280"/>
      <w:jc w:val="right"/>
      <w:textAlignment w:val="top"/>
    </w:pPr>
    <w:rPr>
      <w:color w:val="000000"/>
    </w:rPr>
  </w:style>
  <w:style w:type="paragraph" w:customStyle="1" w:styleId="xl67">
    <w:name w:val="xl67"/>
    <w:basedOn w:val="a5"/>
    <w:pPr>
      <w:spacing w:before="280" w:after="280"/>
      <w:jc w:val="right"/>
      <w:textAlignment w:val="top"/>
    </w:pPr>
    <w:rPr>
      <w:color w:val="000000"/>
    </w:rPr>
  </w:style>
  <w:style w:type="paragraph" w:customStyle="1" w:styleId="xl68">
    <w:name w:val="xl68"/>
    <w:basedOn w:val="a5"/>
    <w:pPr>
      <w:spacing w:before="280" w:after="280"/>
      <w:jc w:val="right"/>
      <w:textAlignment w:val="top"/>
    </w:pPr>
    <w:rPr>
      <w:i/>
      <w:iCs/>
      <w:color w:val="000000"/>
    </w:rPr>
  </w:style>
  <w:style w:type="paragraph" w:customStyle="1" w:styleId="xl69">
    <w:name w:val="xl69"/>
    <w:basedOn w:val="a5"/>
    <w:pPr>
      <w:pBdr>
        <w:bottom w:val="single" w:sz="4" w:space="0" w:color="000000"/>
      </w:pBdr>
      <w:spacing w:before="280" w:after="280"/>
    </w:pPr>
  </w:style>
  <w:style w:type="paragraph" w:customStyle="1" w:styleId="xl70">
    <w:name w:val="xl70"/>
    <w:basedOn w:val="a5"/>
    <w:pPr>
      <w:spacing w:before="280" w:after="280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5"/>
    <w:pPr>
      <w:spacing w:before="280" w:after="280"/>
      <w:jc w:val="right"/>
      <w:textAlignment w:val="top"/>
    </w:pPr>
    <w:rPr>
      <w:i/>
      <w:iCs/>
      <w:color w:val="000000"/>
    </w:rPr>
  </w:style>
  <w:style w:type="paragraph" w:customStyle="1" w:styleId="xl72">
    <w:name w:val="xl72"/>
    <w:basedOn w:val="a5"/>
    <w:pPr>
      <w:spacing w:before="280" w:after="280"/>
      <w:jc w:val="right"/>
      <w:textAlignment w:val="top"/>
    </w:pPr>
    <w:rPr>
      <w:b/>
      <w:bCs/>
      <w:i/>
      <w:iCs/>
      <w:color w:val="000000"/>
    </w:rPr>
  </w:style>
  <w:style w:type="paragraph" w:customStyle="1" w:styleId="xl73">
    <w:name w:val="xl73"/>
    <w:basedOn w:val="a5"/>
    <w:pPr>
      <w:pBdr>
        <w:bottom w:val="double" w:sz="1" w:space="0" w:color="000000"/>
      </w:pBdr>
      <w:spacing w:before="280" w:after="280"/>
    </w:pPr>
  </w:style>
  <w:style w:type="paragraph" w:customStyle="1" w:styleId="xl74">
    <w:name w:val="xl74"/>
    <w:basedOn w:val="a5"/>
    <w:pPr>
      <w:spacing w:before="280" w:after="280"/>
      <w:jc w:val="right"/>
      <w:textAlignment w:val="top"/>
    </w:pPr>
    <w:rPr>
      <w:color w:val="000000"/>
    </w:rPr>
  </w:style>
  <w:style w:type="paragraph" w:customStyle="1" w:styleId="xl75">
    <w:name w:val="xl75"/>
    <w:basedOn w:val="a5"/>
    <w:pPr>
      <w:spacing w:before="280" w:after="280"/>
      <w:jc w:val="right"/>
      <w:textAlignment w:val="top"/>
    </w:pPr>
    <w:rPr>
      <w:color w:val="000000"/>
    </w:rPr>
  </w:style>
  <w:style w:type="paragraph" w:customStyle="1" w:styleId="xl76">
    <w:name w:val="xl76"/>
    <w:basedOn w:val="a5"/>
    <w:pPr>
      <w:pBdr>
        <w:bottom w:val="single" w:sz="4" w:space="0" w:color="000000"/>
      </w:pBdr>
      <w:spacing w:before="280" w:after="280"/>
    </w:pPr>
    <w:rPr>
      <w:color w:val="000000"/>
    </w:rPr>
  </w:style>
  <w:style w:type="paragraph" w:customStyle="1" w:styleId="xl77">
    <w:name w:val="xl77"/>
    <w:basedOn w:val="a5"/>
    <w:pPr>
      <w:spacing w:before="280" w:after="280"/>
    </w:pPr>
    <w:rPr>
      <w:color w:val="000000"/>
    </w:rPr>
  </w:style>
  <w:style w:type="paragraph" w:customStyle="1" w:styleId="xl78">
    <w:name w:val="xl78"/>
    <w:basedOn w:val="a5"/>
    <w:pPr>
      <w:pBdr>
        <w:bottom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79">
    <w:name w:val="xl79"/>
    <w:basedOn w:val="a5"/>
    <w:pPr>
      <w:pBdr>
        <w:bottom w:val="single" w:sz="4" w:space="0" w:color="000000"/>
      </w:pBdr>
      <w:spacing w:before="280" w:after="280"/>
    </w:pPr>
    <w:rPr>
      <w:color w:val="000000"/>
    </w:rPr>
  </w:style>
  <w:style w:type="paragraph" w:customStyle="1" w:styleId="xl80">
    <w:name w:val="xl80"/>
    <w:basedOn w:val="a5"/>
    <w:pPr>
      <w:spacing w:before="280" w:after="280"/>
      <w:textAlignment w:val="top"/>
    </w:pPr>
    <w:rPr>
      <w:color w:val="000000"/>
    </w:rPr>
  </w:style>
  <w:style w:type="paragraph" w:customStyle="1" w:styleId="xl81">
    <w:name w:val="xl81"/>
    <w:basedOn w:val="a5"/>
    <w:pPr>
      <w:pBdr>
        <w:top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2">
    <w:name w:val="xl82"/>
    <w:basedOn w:val="a5"/>
    <w:pPr>
      <w:spacing w:before="280" w:after="280"/>
      <w:textAlignment w:val="top"/>
    </w:pPr>
    <w:rPr>
      <w:color w:val="000000"/>
    </w:rPr>
  </w:style>
  <w:style w:type="paragraph" w:customStyle="1" w:styleId="xl83">
    <w:name w:val="xl83"/>
    <w:basedOn w:val="a5"/>
    <w:pPr>
      <w:spacing w:before="280" w:after="280"/>
      <w:textAlignment w:val="top"/>
    </w:pPr>
    <w:rPr>
      <w:b/>
      <w:bCs/>
      <w:i/>
      <w:iCs/>
      <w:color w:val="000000"/>
    </w:rPr>
  </w:style>
  <w:style w:type="paragraph" w:customStyle="1" w:styleId="xl84">
    <w:name w:val="xl84"/>
    <w:basedOn w:val="a5"/>
    <w:pPr>
      <w:spacing w:before="280" w:after="280"/>
      <w:textAlignment w:val="top"/>
    </w:pPr>
    <w:rPr>
      <w:b/>
      <w:bCs/>
      <w:i/>
      <w:iCs/>
      <w:color w:val="000000"/>
    </w:rPr>
  </w:style>
  <w:style w:type="paragraph" w:customStyle="1" w:styleId="xl85">
    <w:name w:val="xl85"/>
    <w:basedOn w:val="a5"/>
    <w:pPr>
      <w:spacing w:before="280" w:after="280"/>
      <w:jc w:val="right"/>
      <w:textAlignment w:val="top"/>
    </w:pPr>
    <w:rPr>
      <w:b/>
      <w:bCs/>
      <w:i/>
      <w:iCs/>
      <w:color w:val="000000"/>
    </w:rPr>
  </w:style>
  <w:style w:type="paragraph" w:customStyle="1" w:styleId="xl86">
    <w:name w:val="xl86"/>
    <w:basedOn w:val="a5"/>
    <w:pPr>
      <w:spacing w:before="280" w:after="280"/>
      <w:textAlignment w:val="top"/>
    </w:pPr>
    <w:rPr>
      <w:b/>
      <w:bCs/>
      <w:color w:val="000000"/>
    </w:rPr>
  </w:style>
  <w:style w:type="paragraph" w:customStyle="1" w:styleId="xl87">
    <w:name w:val="xl87"/>
    <w:basedOn w:val="a5"/>
    <w:pPr>
      <w:spacing w:before="280" w:after="280"/>
      <w:jc w:val="right"/>
      <w:textAlignment w:val="top"/>
    </w:pPr>
    <w:rPr>
      <w:b/>
      <w:bCs/>
      <w:color w:val="000000"/>
    </w:rPr>
  </w:style>
  <w:style w:type="paragraph" w:customStyle="1" w:styleId="xl88">
    <w:name w:val="xl88"/>
    <w:basedOn w:val="a5"/>
    <w:pPr>
      <w:spacing w:before="280" w:after="280"/>
      <w:jc w:val="right"/>
      <w:textAlignment w:val="top"/>
    </w:pPr>
    <w:rPr>
      <w:color w:val="000000"/>
    </w:rPr>
  </w:style>
  <w:style w:type="paragraph" w:customStyle="1" w:styleId="xl89">
    <w:name w:val="xl89"/>
    <w:basedOn w:val="a5"/>
    <w:pPr>
      <w:spacing w:before="280" w:after="280"/>
      <w:textAlignment w:val="top"/>
    </w:pPr>
    <w:rPr>
      <w:i/>
      <w:iCs/>
      <w:color w:val="000000"/>
    </w:rPr>
  </w:style>
  <w:style w:type="paragraph" w:customStyle="1" w:styleId="xl90">
    <w:name w:val="xl90"/>
    <w:basedOn w:val="a5"/>
    <w:pPr>
      <w:pBdr>
        <w:bottom w:val="single" w:sz="4" w:space="0" w:color="000000"/>
      </w:pBdr>
      <w:spacing w:before="280" w:after="280"/>
      <w:textAlignment w:val="center"/>
    </w:pPr>
    <w:rPr>
      <w:b/>
      <w:bCs/>
      <w:color w:val="000000"/>
    </w:rPr>
  </w:style>
  <w:style w:type="paragraph" w:customStyle="1" w:styleId="xl91">
    <w:name w:val="xl91"/>
    <w:basedOn w:val="a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92">
    <w:name w:val="xl92"/>
    <w:basedOn w:val="a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93">
    <w:name w:val="xl93"/>
    <w:basedOn w:val="a5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94">
    <w:name w:val="xl94"/>
    <w:basedOn w:val="a5"/>
    <w:pPr>
      <w:pBdr>
        <w:top w:val="single" w:sz="4" w:space="0" w:color="000000"/>
        <w:lef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95">
    <w:name w:val="xl95"/>
    <w:basedOn w:val="a5"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96">
    <w:name w:val="xl96"/>
    <w:basedOn w:val="a5"/>
    <w:pPr>
      <w:pBdr>
        <w:lef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97">
    <w:name w:val="xl97"/>
    <w:basedOn w:val="a5"/>
    <w:pPr>
      <w:pBdr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98">
    <w:name w:val="xl98"/>
    <w:basedOn w:val="a5"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99">
    <w:name w:val="xl99"/>
    <w:basedOn w:val="a5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0">
    <w:name w:val="xl100"/>
    <w:basedOn w:val="a5"/>
    <w:pPr>
      <w:pBdr>
        <w:top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1">
    <w:name w:val="xl101"/>
    <w:basedOn w:val="a5"/>
    <w:pPr>
      <w:spacing w:before="280" w:after="280"/>
      <w:jc w:val="center"/>
      <w:textAlignment w:val="center"/>
    </w:pPr>
    <w:rPr>
      <w:color w:val="000000"/>
    </w:rPr>
  </w:style>
  <w:style w:type="paragraph" w:customStyle="1" w:styleId="xl102">
    <w:name w:val="xl102"/>
    <w:basedOn w:val="a5"/>
    <w:pPr>
      <w:pBdr>
        <w:bottom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3">
    <w:name w:val="xl103"/>
    <w:basedOn w:val="a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4">
    <w:name w:val="xl104"/>
    <w:basedOn w:val="a5"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5">
    <w:name w:val="xl105"/>
    <w:basedOn w:val="a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6">
    <w:name w:val="xl106"/>
    <w:basedOn w:val="a5"/>
    <w:pPr>
      <w:spacing w:before="280" w:after="280"/>
      <w:jc w:val="right"/>
      <w:textAlignment w:val="top"/>
    </w:pPr>
    <w:rPr>
      <w:b/>
      <w:bCs/>
      <w:color w:val="000000"/>
    </w:rPr>
  </w:style>
  <w:style w:type="paragraph" w:customStyle="1" w:styleId="xl107">
    <w:name w:val="xl107"/>
    <w:basedOn w:val="a5"/>
    <w:pPr>
      <w:spacing w:before="280" w:after="280"/>
      <w:jc w:val="right"/>
      <w:textAlignment w:val="top"/>
    </w:pPr>
    <w:rPr>
      <w:color w:val="000000"/>
    </w:rPr>
  </w:style>
  <w:style w:type="paragraph" w:customStyle="1" w:styleId="xl108">
    <w:name w:val="xl108"/>
    <w:basedOn w:val="a5"/>
    <w:pPr>
      <w:spacing w:before="280" w:after="280"/>
      <w:jc w:val="center"/>
    </w:pPr>
    <w:rPr>
      <w:b/>
      <w:bCs/>
      <w:color w:val="000000"/>
    </w:rPr>
  </w:style>
  <w:style w:type="paragraph" w:customStyle="1" w:styleId="xl109">
    <w:name w:val="xl109"/>
    <w:basedOn w:val="a5"/>
    <w:pPr>
      <w:spacing w:before="280" w:after="280"/>
      <w:jc w:val="center"/>
      <w:textAlignment w:val="top"/>
    </w:pPr>
    <w:rPr>
      <w:color w:val="000000"/>
    </w:rPr>
  </w:style>
  <w:style w:type="paragraph" w:customStyle="1" w:styleId="xl110">
    <w:name w:val="xl110"/>
    <w:basedOn w:val="a5"/>
    <w:pPr>
      <w:pBdr>
        <w:top w:val="single" w:sz="4" w:space="0" w:color="000000"/>
        <w:bottom w:val="single" w:sz="4" w:space="0" w:color="000000"/>
      </w:pBdr>
      <w:spacing w:before="280" w:after="280"/>
    </w:pPr>
    <w:rPr>
      <w:color w:val="000000"/>
    </w:rPr>
  </w:style>
  <w:style w:type="paragraph" w:customStyle="1" w:styleId="xl111">
    <w:name w:val="xl111"/>
    <w:basedOn w:val="a5"/>
    <w:pPr>
      <w:spacing w:before="280" w:after="280"/>
      <w:jc w:val="center"/>
      <w:textAlignment w:val="center"/>
    </w:pPr>
    <w:rPr>
      <w:color w:val="000000"/>
    </w:rPr>
  </w:style>
  <w:style w:type="paragraph" w:customStyle="1" w:styleId="xl112">
    <w:name w:val="xl112"/>
    <w:basedOn w:val="a5"/>
    <w:pPr>
      <w:spacing w:before="280" w:after="280"/>
      <w:textAlignment w:val="center"/>
    </w:pPr>
    <w:rPr>
      <w:color w:val="000000"/>
    </w:rPr>
  </w:style>
  <w:style w:type="paragraph" w:customStyle="1" w:styleId="xl113">
    <w:name w:val="xl113"/>
    <w:basedOn w:val="a5"/>
    <w:pPr>
      <w:spacing w:before="280" w:after="280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5"/>
    <w:pPr>
      <w:pBdr>
        <w:bottom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formattext">
    <w:name w:val="formattext"/>
    <w:basedOn w:val="a5"/>
    <w:pPr>
      <w:spacing w:before="280" w:after="280"/>
    </w:pPr>
  </w:style>
  <w:style w:type="paragraph" w:customStyle="1" w:styleId="affff5">
    <w:name w:val="Словарная статья"/>
    <w:basedOn w:val="a5"/>
    <w:pPr>
      <w:autoSpaceDE w:val="0"/>
      <w:ind w:right="118"/>
      <w:jc w:val="both"/>
    </w:pPr>
    <w:rPr>
      <w:rFonts w:ascii="Arial" w:eastAsia="Calibri" w:hAnsi="Arial" w:cs="Arial"/>
      <w:sz w:val="20"/>
      <w:szCs w:val="20"/>
    </w:rPr>
  </w:style>
  <w:style w:type="paragraph" w:customStyle="1" w:styleId="caaieiaie2">
    <w:name w:val="caaieiaie 2"/>
    <w:basedOn w:val="a5"/>
    <w:next w:val="a5"/>
    <w:pPr>
      <w:keepNext/>
      <w:spacing w:line="360" w:lineRule="atLeast"/>
      <w:jc w:val="center"/>
    </w:pPr>
    <w:rPr>
      <w:b/>
      <w:sz w:val="20"/>
      <w:szCs w:val="20"/>
    </w:rPr>
  </w:style>
  <w:style w:type="paragraph" w:customStyle="1" w:styleId="41">
    <w:name w:val="Маркированный список 41"/>
    <w:basedOn w:val="a5"/>
    <w:pPr>
      <w:numPr>
        <w:numId w:val="2"/>
      </w:numPr>
    </w:pPr>
  </w:style>
  <w:style w:type="paragraph" w:customStyle="1" w:styleId="ConsPlusCell">
    <w:name w:val="ConsPlusCell"/>
    <w:basedOn w:val="a5"/>
    <w:pPr>
      <w:autoSpaceDE w:val="0"/>
    </w:pPr>
    <w:rPr>
      <w:rFonts w:ascii="Arial" w:eastAsia="Calibri" w:hAnsi="Arial" w:cs="Arial"/>
      <w:sz w:val="20"/>
      <w:szCs w:val="20"/>
    </w:rPr>
  </w:style>
  <w:style w:type="paragraph" w:customStyle="1" w:styleId="Normal1">
    <w:name w:val="Normal1"/>
    <w:pPr>
      <w:suppressAutoHyphens/>
    </w:pPr>
    <w:rPr>
      <w:lang w:eastAsia="ar-SA"/>
    </w:rPr>
  </w:style>
  <w:style w:type="paragraph" w:customStyle="1" w:styleId="NV7">
    <w:name w:val="NV_Абзац"/>
    <w:basedOn w:val="a5"/>
    <w:pPr>
      <w:spacing w:before="60" w:line="312" w:lineRule="auto"/>
      <w:ind w:firstLine="720"/>
      <w:jc w:val="both"/>
    </w:pPr>
    <w:rPr>
      <w:rFonts w:ascii="Arial" w:hAnsi="Arial" w:cs="Arial"/>
      <w:lang w:val="x-none"/>
    </w:rPr>
  </w:style>
  <w:style w:type="paragraph" w:customStyle="1" w:styleId="FMBA9">
    <w:name w:val="FMBA_Текст_таблицы"/>
    <w:basedOn w:val="a5"/>
    <w:pPr>
      <w:spacing w:before="80" w:after="80"/>
    </w:pPr>
    <w:rPr>
      <w:szCs w:val="20"/>
      <w:lang w:val="x-none"/>
    </w:rPr>
  </w:style>
  <w:style w:type="paragraph" w:customStyle="1" w:styleId="FMBAa">
    <w:name w:val="FMBA_Заголовок таблицы"/>
    <w:basedOn w:val="a5"/>
    <w:pPr>
      <w:keepNext/>
      <w:spacing w:before="120" w:after="60"/>
      <w:jc w:val="both"/>
    </w:pPr>
    <w:rPr>
      <w:szCs w:val="20"/>
      <w:lang w:val="x-none"/>
    </w:rPr>
  </w:style>
  <w:style w:type="paragraph" w:customStyle="1" w:styleId="FMBAb">
    <w:name w:val="FMBA_Обычный"/>
    <w:pPr>
      <w:suppressAutoHyphens/>
      <w:spacing w:line="312" w:lineRule="auto"/>
      <w:ind w:firstLine="697"/>
      <w:jc w:val="both"/>
    </w:pPr>
    <w:rPr>
      <w:sz w:val="26"/>
      <w:szCs w:val="26"/>
      <w:lang w:eastAsia="ar-SA"/>
    </w:rPr>
  </w:style>
  <w:style w:type="paragraph" w:customStyle="1" w:styleId="NV8">
    <w:name w:val="NV_Заголовк документа"/>
    <w:basedOn w:val="a5"/>
    <w:pPr>
      <w:shd w:val="clear" w:color="auto" w:fill="FFFFFF"/>
      <w:autoSpaceDE w:val="0"/>
      <w:spacing w:line="300" w:lineRule="auto"/>
      <w:jc w:val="center"/>
    </w:pPr>
    <w:rPr>
      <w:b/>
      <w:bCs/>
      <w:sz w:val="32"/>
      <w:szCs w:val="32"/>
      <w:lang w:val="x-none"/>
    </w:rPr>
  </w:style>
  <w:style w:type="paragraph" w:customStyle="1" w:styleId="FMBAc">
    <w:name w:val="FMBA_Шапка таблицы"/>
    <w:pPr>
      <w:suppressAutoHyphens/>
      <w:spacing w:before="40" w:after="40"/>
      <w:jc w:val="center"/>
    </w:pPr>
    <w:rPr>
      <w:b/>
      <w:sz w:val="24"/>
      <w:lang w:eastAsia="ar-SA"/>
    </w:rPr>
  </w:style>
  <w:style w:type="paragraph" w:customStyle="1" w:styleId="NV9">
    <w:name w:val="NV_текст таблицы"/>
    <w:pPr>
      <w:suppressAutoHyphens/>
      <w:spacing w:before="60" w:after="60"/>
    </w:pPr>
    <w:rPr>
      <w:sz w:val="24"/>
      <w:lang w:eastAsia="ar-SA"/>
    </w:rPr>
  </w:style>
  <w:style w:type="paragraph" w:customStyle="1" w:styleId="NV11">
    <w:name w:val="NV_Заголовок1"/>
    <w:basedOn w:val="10"/>
    <w:pPr>
      <w:keepNext/>
      <w:pageBreakBefore/>
      <w:spacing w:before="60" w:after="60" w:line="300" w:lineRule="auto"/>
      <w:ind w:left="0"/>
    </w:pPr>
    <w:rPr>
      <w:rFonts w:ascii="Arial" w:hAnsi="Arial" w:cs="Arial"/>
      <w:caps/>
      <w:color w:val="000080"/>
      <w:sz w:val="32"/>
      <w:szCs w:val="32"/>
      <w:lang w:val="x-none"/>
    </w:rPr>
  </w:style>
  <w:style w:type="paragraph" w:customStyle="1" w:styleId="NVa">
    <w:name w:val="NV_Заголовок"/>
    <w:basedOn w:val="a5"/>
    <w:pPr>
      <w:spacing w:before="120" w:after="200"/>
      <w:jc w:val="both"/>
    </w:pPr>
    <w:rPr>
      <w:b/>
      <w:caps/>
      <w:sz w:val="30"/>
      <w:szCs w:val="28"/>
      <w:lang w:val="x-none"/>
    </w:rPr>
  </w:style>
  <w:style w:type="paragraph" w:styleId="affff6">
    <w:name w:val="TOC Heading"/>
    <w:basedOn w:val="10"/>
    <w:next w:val="a5"/>
    <w:qFormat/>
    <w:pPr>
      <w:keepNext/>
      <w:keepLines/>
      <w:spacing w:before="480" w:after="0" w:line="276" w:lineRule="auto"/>
      <w:ind w:left="0"/>
    </w:pPr>
    <w:rPr>
      <w:rFonts w:ascii="Cambria" w:hAnsi="Cambria" w:cs="Cambria"/>
      <w:color w:val="365F91"/>
      <w:sz w:val="28"/>
      <w:szCs w:val="28"/>
      <w:lang w:val="x-none"/>
    </w:rPr>
  </w:style>
  <w:style w:type="paragraph" w:customStyle="1" w:styleId="FMBA12">
    <w:name w:val="FMBA_Заголовок_1"/>
    <w:next w:val="FMBAb"/>
    <w:pPr>
      <w:pageBreakBefore/>
      <w:tabs>
        <w:tab w:val="num" w:pos="0"/>
        <w:tab w:val="left" w:pos="284"/>
      </w:tabs>
      <w:suppressAutoHyphens/>
      <w:spacing w:after="120"/>
      <w:ind w:left="720" w:hanging="360"/>
    </w:pPr>
    <w:rPr>
      <w:b/>
      <w:sz w:val="32"/>
      <w:szCs w:val="32"/>
      <w:lang w:eastAsia="ar-SA"/>
    </w:rPr>
  </w:style>
  <w:style w:type="paragraph" w:customStyle="1" w:styleId="--">
    <w:name w:val="_ОсТ - Список - Начало"/>
    <w:basedOn w:val="a5"/>
    <w:pPr>
      <w:keepNext/>
      <w:spacing w:line="360" w:lineRule="auto"/>
      <w:ind w:firstLine="709"/>
      <w:jc w:val="both"/>
    </w:pPr>
    <w:rPr>
      <w:bCs/>
      <w:sz w:val="28"/>
      <w:szCs w:val="28"/>
    </w:rPr>
  </w:style>
  <w:style w:type="paragraph" w:customStyle="1" w:styleId="Iniiaiieoaeno2">
    <w:name w:val="Iniiaiie oaeno 2"/>
    <w:basedOn w:val="a5"/>
    <w:pPr>
      <w:widowControl w:val="0"/>
      <w:overflowPunct w:val="0"/>
      <w:autoSpaceDE w:val="0"/>
      <w:ind w:firstLine="567"/>
      <w:jc w:val="both"/>
      <w:textAlignment w:val="baseline"/>
    </w:pPr>
    <w:rPr>
      <w:sz w:val="28"/>
      <w:szCs w:val="20"/>
    </w:rPr>
  </w:style>
  <w:style w:type="paragraph" w:customStyle="1" w:styleId="FMBA13">
    <w:name w:val="FMBA_Список_1"/>
    <w:next w:val="FMBAb"/>
    <w:pPr>
      <w:tabs>
        <w:tab w:val="right" w:pos="1276"/>
      </w:tabs>
      <w:suppressAutoHyphens/>
      <w:spacing w:line="312" w:lineRule="auto"/>
      <w:jc w:val="both"/>
    </w:pPr>
    <w:rPr>
      <w:rFonts w:eastAsia="Calibri"/>
      <w:sz w:val="26"/>
      <w:szCs w:val="26"/>
      <w:lang w:eastAsia="ar-SA"/>
    </w:rPr>
  </w:style>
  <w:style w:type="paragraph" w:customStyle="1" w:styleId="FMBA22">
    <w:name w:val="FMBA_Заголовок_2"/>
    <w:pPr>
      <w:keepNext/>
      <w:keepLines/>
      <w:tabs>
        <w:tab w:val="num" w:pos="0"/>
        <w:tab w:val="right" w:pos="1218"/>
      </w:tabs>
      <w:suppressAutoHyphens/>
      <w:spacing w:before="160" w:line="300" w:lineRule="auto"/>
      <w:ind w:left="720" w:hanging="360"/>
      <w:jc w:val="both"/>
    </w:pPr>
    <w:rPr>
      <w:b/>
      <w:sz w:val="28"/>
      <w:szCs w:val="26"/>
      <w:lang w:eastAsia="ar-SA"/>
    </w:rPr>
  </w:style>
  <w:style w:type="paragraph" w:customStyle="1" w:styleId="213">
    <w:name w:val="Основной текст 21"/>
    <w:basedOn w:val="a5"/>
    <w:pPr>
      <w:widowControl w:val="0"/>
      <w:overflowPunct w:val="0"/>
      <w:autoSpaceDE w:val="0"/>
      <w:ind w:firstLine="708"/>
      <w:textAlignment w:val="baseline"/>
    </w:pPr>
    <w:rPr>
      <w:sz w:val="20"/>
      <w:szCs w:val="20"/>
    </w:rPr>
  </w:style>
  <w:style w:type="paragraph" w:customStyle="1" w:styleId="a1">
    <w:name w:val="_Список"/>
    <w:basedOn w:val="a5"/>
    <w:pPr>
      <w:numPr>
        <w:numId w:val="9"/>
      </w:numPr>
      <w:tabs>
        <w:tab w:val="left" w:pos="900"/>
      </w:tabs>
      <w:spacing w:line="360" w:lineRule="auto"/>
      <w:ind w:left="0" w:firstLine="709"/>
      <w:jc w:val="both"/>
    </w:pPr>
    <w:rPr>
      <w:bCs/>
      <w:sz w:val="28"/>
      <w:szCs w:val="28"/>
    </w:rPr>
  </w:style>
  <w:style w:type="paragraph" w:customStyle="1" w:styleId="affff7">
    <w:name w:val="_Нумерация"/>
    <w:basedOn w:val="a5"/>
    <w:pPr>
      <w:widowControl w:val="0"/>
      <w:tabs>
        <w:tab w:val="left" w:pos="-900"/>
        <w:tab w:val="num" w:pos="1069"/>
        <w:tab w:val="left" w:pos="1134"/>
        <w:tab w:val="left" w:pos="3828"/>
      </w:tabs>
      <w:spacing w:line="360" w:lineRule="auto"/>
      <w:ind w:firstLine="709"/>
      <w:jc w:val="both"/>
    </w:pPr>
    <w:rPr>
      <w:iCs/>
      <w:sz w:val="28"/>
      <w:szCs w:val="28"/>
    </w:rPr>
  </w:style>
  <w:style w:type="paragraph" w:customStyle="1" w:styleId="E1-Lvl1">
    <w:name w:val="E_Спис1-Lvl1"/>
    <w:basedOn w:val="a5"/>
    <w:pPr>
      <w:numPr>
        <w:numId w:val="16"/>
      </w:numPr>
      <w:spacing w:before="120" w:after="120" w:line="300" w:lineRule="auto"/>
      <w:jc w:val="both"/>
    </w:pPr>
    <w:rPr>
      <w:szCs w:val="26"/>
    </w:rPr>
  </w:style>
  <w:style w:type="paragraph" w:customStyle="1" w:styleId="2c">
    <w:name w:val="Обычный2"/>
    <w:pPr>
      <w:suppressAutoHyphens/>
      <w:spacing w:line="288" w:lineRule="auto"/>
    </w:pPr>
    <w:rPr>
      <w:sz w:val="24"/>
      <w:lang w:eastAsia="ar-SA"/>
    </w:rPr>
  </w:style>
  <w:style w:type="paragraph" w:customStyle="1" w:styleId="BodyText1">
    <w:name w:val="Body Text1"/>
    <w:basedOn w:val="a5"/>
    <w:pPr>
      <w:jc w:val="center"/>
    </w:pPr>
    <w:rPr>
      <w:szCs w:val="20"/>
    </w:rPr>
  </w:style>
  <w:style w:type="paragraph" w:customStyle="1" w:styleId="affff8">
    <w:name w:val="Стиль Нумерация_приложения + полужирный"/>
    <w:basedOn w:val="a5"/>
    <w:pPr>
      <w:spacing w:line="360" w:lineRule="auto"/>
      <w:jc w:val="both"/>
    </w:pPr>
    <w:rPr>
      <w:b/>
      <w:bCs/>
    </w:rPr>
  </w:style>
  <w:style w:type="paragraph" w:customStyle="1" w:styleId="affff9">
    <w:name w:val="Заголовок Приложения"/>
    <w:pPr>
      <w:pageBreakBefore/>
      <w:suppressAutoHyphens/>
      <w:spacing w:after="200" w:line="276" w:lineRule="auto"/>
      <w:jc w:val="right"/>
    </w:pPr>
    <w:rPr>
      <w:b/>
      <w:caps/>
      <w:sz w:val="28"/>
      <w:szCs w:val="28"/>
      <w:lang w:eastAsia="ar-SA"/>
    </w:rPr>
  </w:style>
  <w:style w:type="paragraph" w:customStyle="1" w:styleId="37">
    <w:name w:val="Обычный3"/>
    <w:pPr>
      <w:suppressAutoHyphens/>
      <w:spacing w:line="288" w:lineRule="auto"/>
    </w:pPr>
    <w:rPr>
      <w:sz w:val="24"/>
      <w:lang w:eastAsia="ar-SA"/>
    </w:rPr>
  </w:style>
  <w:style w:type="paragraph" w:customStyle="1" w:styleId="FMBA">
    <w:name w:val="FMBA_Табл_список"/>
    <w:pPr>
      <w:numPr>
        <w:numId w:val="8"/>
      </w:numPr>
      <w:tabs>
        <w:tab w:val="right" w:pos="381"/>
      </w:tabs>
      <w:suppressAutoHyphens/>
      <w:spacing w:before="40" w:after="40"/>
    </w:pPr>
    <w:rPr>
      <w:iCs/>
      <w:sz w:val="24"/>
      <w:szCs w:val="24"/>
      <w:lang w:eastAsia="ar-SA"/>
    </w:rPr>
  </w:style>
  <w:style w:type="paragraph" w:customStyle="1" w:styleId="43">
    <w:name w:val="Обычный4"/>
    <w:pPr>
      <w:suppressAutoHyphens/>
      <w:spacing w:line="288" w:lineRule="auto"/>
    </w:pPr>
    <w:rPr>
      <w:sz w:val="24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52">
    <w:name w:val="Обычный5"/>
    <w:pPr>
      <w:suppressAutoHyphens/>
      <w:spacing w:line="288" w:lineRule="auto"/>
    </w:pPr>
    <w:rPr>
      <w:sz w:val="24"/>
      <w:lang w:eastAsia="ar-SA"/>
    </w:rPr>
  </w:style>
  <w:style w:type="paragraph" w:customStyle="1" w:styleId="affffa">
    <w:name w:val="Обычный_НИР"/>
    <w:basedOn w:val="a5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FMBAd">
    <w:name w:val="FMBA_Содержание"/>
    <w:pPr>
      <w:pageBreakBefore/>
      <w:suppressAutoHyphens/>
      <w:spacing w:after="200"/>
      <w:jc w:val="center"/>
    </w:pPr>
    <w:rPr>
      <w:b/>
      <w:caps/>
      <w:sz w:val="32"/>
      <w:szCs w:val="28"/>
      <w:lang w:eastAsia="ar-SA"/>
    </w:rPr>
  </w:style>
  <w:style w:type="paragraph" w:customStyle="1" w:styleId="FMBA3">
    <w:name w:val="FMBA_Заголовок_3"/>
    <w:next w:val="FMBAb"/>
    <w:pPr>
      <w:keepNext/>
      <w:numPr>
        <w:numId w:val="5"/>
      </w:numPr>
      <w:tabs>
        <w:tab w:val="left" w:pos="1372"/>
      </w:tabs>
      <w:suppressAutoHyphens/>
      <w:spacing w:before="120" w:after="60" w:line="276" w:lineRule="auto"/>
      <w:jc w:val="both"/>
    </w:pPr>
    <w:rPr>
      <w:b/>
      <w:sz w:val="26"/>
      <w:szCs w:val="26"/>
      <w:lang w:eastAsia="ar-SA"/>
    </w:rPr>
  </w:style>
  <w:style w:type="paragraph" w:customStyle="1" w:styleId="affffb">
    <w:name w:val="текст в табл."/>
    <w:basedOn w:val="a5"/>
    <w:pPr>
      <w:ind w:left="45"/>
      <w:jc w:val="both"/>
    </w:pPr>
    <w:rPr>
      <w:rFonts w:ascii="Calibri" w:hAnsi="Calibri" w:cs="Calibri"/>
    </w:rPr>
  </w:style>
  <w:style w:type="paragraph" w:customStyle="1" w:styleId="FMBA2">
    <w:name w:val="FMBA_Список_2"/>
    <w:basedOn w:val="FMBA13"/>
    <w:pPr>
      <w:numPr>
        <w:numId w:val="13"/>
      </w:numPr>
      <w:tabs>
        <w:tab w:val="clear" w:pos="1276"/>
        <w:tab w:val="right" w:pos="2127"/>
      </w:tabs>
    </w:pPr>
  </w:style>
  <w:style w:type="paragraph" w:customStyle="1" w:styleId="FMBAe">
    <w:name w:val="FMBA_Заголовок_Приложения"/>
    <w:basedOn w:val="FMBAb"/>
    <w:next w:val="FMBAb"/>
    <w:pPr>
      <w:pageBreakBefore/>
      <w:spacing w:after="120"/>
      <w:ind w:firstLine="0"/>
      <w:jc w:val="right"/>
    </w:pPr>
    <w:rPr>
      <w:b/>
      <w:sz w:val="32"/>
      <w:szCs w:val="32"/>
      <w:lang w:val="x-none"/>
    </w:rPr>
  </w:style>
  <w:style w:type="paragraph" w:customStyle="1" w:styleId="affffc">
    <w:name w:val="Чертежный"/>
    <w:pPr>
      <w:suppressAutoHyphens/>
      <w:spacing w:after="200" w:line="276" w:lineRule="auto"/>
      <w:jc w:val="both"/>
    </w:pPr>
    <w:rPr>
      <w:rFonts w:ascii="ISOCPEUR" w:hAnsi="ISOCPEUR" w:cs="ISOCPEUR"/>
      <w:i/>
      <w:iCs/>
      <w:sz w:val="28"/>
      <w:szCs w:val="28"/>
      <w:lang w:val="uk-UA" w:eastAsia="ar-SA"/>
    </w:rPr>
  </w:style>
  <w:style w:type="paragraph" w:customStyle="1" w:styleId="214">
    <w:name w:val="Средняя сетка 21"/>
    <w:basedOn w:val="a5"/>
    <w:pPr>
      <w:ind w:firstLine="709"/>
      <w:jc w:val="both"/>
    </w:pPr>
    <w:rPr>
      <w:sz w:val="26"/>
      <w:szCs w:val="26"/>
    </w:rPr>
  </w:style>
  <w:style w:type="paragraph" w:customStyle="1" w:styleId="-11">
    <w:name w:val="Цветной список - Акцент 11"/>
    <w:basedOn w:val="a5"/>
    <w:pPr>
      <w:spacing w:after="200" w:line="360" w:lineRule="auto"/>
      <w:jc w:val="both"/>
    </w:pPr>
    <w:rPr>
      <w:sz w:val="26"/>
      <w:szCs w:val="26"/>
      <w:lang w:val="x-none"/>
    </w:rPr>
  </w:style>
  <w:style w:type="paragraph" w:customStyle="1" w:styleId="-210">
    <w:name w:val="Светлая заливка - Акцент 21"/>
    <w:basedOn w:val="a5"/>
    <w:next w:val="a5"/>
    <w:pPr>
      <w:pBdr>
        <w:bottom w:val="single" w:sz="4" w:space="1" w:color="000000"/>
      </w:pBdr>
      <w:spacing w:before="200" w:after="280" w:line="360" w:lineRule="auto"/>
      <w:ind w:left="1008" w:right="1152" w:firstLine="709"/>
      <w:jc w:val="both"/>
    </w:pPr>
    <w:rPr>
      <w:rFonts w:ascii="Calibri" w:hAnsi="Calibri" w:cs="Calibri"/>
      <w:b/>
      <w:bCs/>
      <w:i/>
      <w:iCs/>
      <w:sz w:val="20"/>
      <w:szCs w:val="20"/>
      <w:lang w:val="x-none"/>
    </w:rPr>
  </w:style>
  <w:style w:type="paragraph" w:customStyle="1" w:styleId="1fd">
    <w:name w:val="Заголовок оглавления1"/>
    <w:basedOn w:val="10"/>
    <w:next w:val="a5"/>
    <w:pPr>
      <w:pageBreakBefore/>
      <w:spacing w:before="0" w:after="0" w:line="360" w:lineRule="auto"/>
      <w:ind w:left="357" w:hanging="357"/>
      <w:jc w:val="both"/>
    </w:pPr>
    <w:rPr>
      <w:sz w:val="28"/>
      <w:szCs w:val="28"/>
      <w:lang w:val="x-none"/>
    </w:rPr>
  </w:style>
  <w:style w:type="paragraph" w:customStyle="1" w:styleId="affffd">
    <w:name w:val="Обычный без отступа"/>
    <w:basedOn w:val="a5"/>
    <w:pPr>
      <w:spacing w:after="200" w:line="360" w:lineRule="auto"/>
      <w:jc w:val="both"/>
    </w:pPr>
    <w:rPr>
      <w:sz w:val="26"/>
      <w:szCs w:val="26"/>
    </w:rPr>
  </w:style>
  <w:style w:type="paragraph" w:customStyle="1" w:styleId="Appendix">
    <w:name w:val="Appendix"/>
    <w:next w:val="a5"/>
    <w:pPr>
      <w:keepNext/>
      <w:keepLines/>
      <w:pageBreakBefore/>
      <w:numPr>
        <w:numId w:val="14"/>
      </w:numPr>
      <w:suppressAutoHyphens/>
      <w:spacing w:before="360" w:after="240" w:line="288" w:lineRule="auto"/>
      <w:ind w:left="1723" w:hanging="357"/>
      <w:jc w:val="center"/>
    </w:pPr>
    <w:rPr>
      <w:rFonts w:ascii="Arial" w:hAnsi="Arial" w:cs="Arial"/>
      <w:b/>
      <w:bCs/>
      <w:caps/>
      <w:sz w:val="32"/>
      <w:szCs w:val="32"/>
      <w:lang w:eastAsia="ar-SA"/>
    </w:rPr>
  </w:style>
  <w:style w:type="paragraph" w:customStyle="1" w:styleId="AppHeading1">
    <w:name w:val="App_Heading 1"/>
    <w:basedOn w:val="Appendix"/>
    <w:next w:val="a5"/>
    <w:pPr>
      <w:pageBreakBefore w:val="0"/>
      <w:numPr>
        <w:numId w:val="0"/>
      </w:numPr>
      <w:ind w:left="1723" w:hanging="357"/>
      <w:jc w:val="left"/>
    </w:pPr>
    <w:rPr>
      <w:bCs w:val="0"/>
      <w:caps w:val="0"/>
      <w:sz w:val="28"/>
      <w:szCs w:val="28"/>
    </w:rPr>
  </w:style>
  <w:style w:type="paragraph" w:customStyle="1" w:styleId="1fe">
    <w:name w:val="Маркированный список1"/>
    <w:basedOn w:val="a5"/>
    <w:pPr>
      <w:keepLines/>
      <w:spacing w:after="60" w:line="288" w:lineRule="auto"/>
      <w:ind w:right="284"/>
      <w:jc w:val="both"/>
    </w:pPr>
    <w:rPr>
      <w:lang w:val="x-none"/>
    </w:rPr>
  </w:style>
  <w:style w:type="paragraph" w:customStyle="1" w:styleId="AppHeading2">
    <w:name w:val="App_Heading 2"/>
    <w:basedOn w:val="Appendix"/>
    <w:next w:val="a5"/>
    <w:pPr>
      <w:pageBreakBefore w:val="0"/>
      <w:numPr>
        <w:numId w:val="0"/>
      </w:numPr>
      <w:ind w:left="1723" w:hanging="357"/>
      <w:jc w:val="left"/>
    </w:pPr>
    <w:rPr>
      <w:caps w:val="0"/>
      <w:sz w:val="28"/>
      <w:szCs w:val="28"/>
    </w:rPr>
  </w:style>
  <w:style w:type="paragraph" w:customStyle="1" w:styleId="AppHeading3">
    <w:name w:val="App_Heading 3"/>
    <w:basedOn w:val="Appendix"/>
    <w:next w:val="a5"/>
    <w:pPr>
      <w:pageBreakBefore w:val="0"/>
      <w:spacing w:before="240" w:after="200"/>
      <w:ind w:left="0" w:firstLine="0"/>
      <w:jc w:val="left"/>
    </w:pPr>
    <w:rPr>
      <w:caps w:val="0"/>
      <w:sz w:val="26"/>
      <w:szCs w:val="26"/>
    </w:rPr>
  </w:style>
  <w:style w:type="paragraph" w:customStyle="1" w:styleId="AppHeading4">
    <w:name w:val="App_Heading 4"/>
    <w:basedOn w:val="Appendix"/>
    <w:next w:val="a5"/>
    <w:pPr>
      <w:pageBreakBefore w:val="0"/>
      <w:spacing w:before="240" w:after="200"/>
      <w:ind w:left="0" w:firstLine="0"/>
      <w:jc w:val="left"/>
    </w:pPr>
    <w:rPr>
      <w:caps w:val="0"/>
      <w:sz w:val="24"/>
      <w:szCs w:val="24"/>
    </w:rPr>
  </w:style>
  <w:style w:type="paragraph" w:customStyle="1" w:styleId="1ff">
    <w:name w:val="Без интервала1"/>
    <w:basedOn w:val="a5"/>
    <w:pPr>
      <w:ind w:firstLine="709"/>
      <w:jc w:val="both"/>
    </w:pPr>
    <w:rPr>
      <w:sz w:val="26"/>
      <w:szCs w:val="26"/>
    </w:rPr>
  </w:style>
  <w:style w:type="paragraph" w:customStyle="1" w:styleId="322outline">
    <w:name w:val="3.2.2_outline"/>
    <w:pPr>
      <w:keepLines/>
      <w:numPr>
        <w:numId w:val="11"/>
      </w:numPr>
      <w:suppressAutoHyphens/>
      <w:spacing w:after="120" w:line="288" w:lineRule="auto"/>
      <w:jc w:val="both"/>
    </w:pPr>
    <w:rPr>
      <w:sz w:val="24"/>
      <w:szCs w:val="24"/>
      <w:lang w:eastAsia="ar-SA"/>
    </w:rPr>
  </w:style>
  <w:style w:type="paragraph" w:customStyle="1" w:styleId="a0">
    <w:name w:val="Абзац первого уровня"/>
    <w:basedOn w:val="a5"/>
    <w:pPr>
      <w:numPr>
        <w:numId w:val="7"/>
      </w:numPr>
      <w:spacing w:before="120" w:after="120"/>
      <w:ind w:left="568" w:hanging="284"/>
      <w:jc w:val="both"/>
    </w:pPr>
    <w:rPr>
      <w:rFonts w:ascii="Calibri" w:hAnsi="Calibri" w:cs="Calibri"/>
      <w:lang w:val="x-none"/>
    </w:rPr>
  </w:style>
  <w:style w:type="paragraph" w:customStyle="1" w:styleId="a">
    <w:name w:val="Абзац второго уровня"/>
    <w:basedOn w:val="a5"/>
    <w:pPr>
      <w:numPr>
        <w:numId w:val="6"/>
      </w:numPr>
      <w:spacing w:before="120" w:after="120"/>
      <w:jc w:val="both"/>
    </w:pPr>
    <w:rPr>
      <w:rFonts w:ascii="Calibri" w:hAnsi="Calibri" w:cs="Calibri"/>
      <w:lang w:val="x-none"/>
    </w:rPr>
  </w:style>
  <w:style w:type="paragraph" w:customStyle="1" w:styleId="1ff0">
    <w:name w:val="Абзац списка1"/>
    <w:basedOn w:val="a5"/>
    <w:pPr>
      <w:spacing w:before="280" w:after="280" w:line="276" w:lineRule="auto"/>
      <w:ind w:left="708" w:hanging="357"/>
      <w:jc w:val="both"/>
    </w:pPr>
    <w:rPr>
      <w:rFonts w:ascii="Calibri" w:hAnsi="Calibri" w:cs="Calibri"/>
      <w:sz w:val="22"/>
      <w:szCs w:val="22"/>
    </w:rPr>
  </w:style>
  <w:style w:type="paragraph" w:customStyle="1" w:styleId="1ff1">
    <w:name w:val="Схема документа1"/>
    <w:basedOn w:val="a5"/>
    <w:pPr>
      <w:spacing w:after="200" w:line="360" w:lineRule="auto"/>
      <w:ind w:firstLine="709"/>
      <w:jc w:val="both"/>
    </w:pPr>
    <w:rPr>
      <w:rFonts w:ascii="Tahoma" w:hAnsi="Tahoma" w:cs="Tahoma"/>
      <w:sz w:val="16"/>
      <w:szCs w:val="16"/>
      <w:lang w:val="x-none"/>
    </w:rPr>
  </w:style>
  <w:style w:type="paragraph" w:customStyle="1" w:styleId="a3">
    <w:name w:val="Раздел"/>
    <w:basedOn w:val="a5"/>
    <w:pPr>
      <w:numPr>
        <w:numId w:val="18"/>
      </w:numPr>
      <w:spacing w:before="120" w:after="120"/>
      <w:jc w:val="center"/>
    </w:pPr>
    <w:rPr>
      <w:rFonts w:ascii="Arial Narrow" w:hAnsi="Arial Narrow" w:cs="Arial Narrow"/>
      <w:b/>
      <w:sz w:val="28"/>
      <w:szCs w:val="20"/>
    </w:rPr>
  </w:style>
  <w:style w:type="paragraph" w:customStyle="1" w:styleId="a2">
    <w:name w:val="_Текст_Перечисление"/>
    <w:pPr>
      <w:numPr>
        <w:numId w:val="17"/>
      </w:numPr>
      <w:tabs>
        <w:tab w:val="left" w:pos="964"/>
      </w:tabs>
      <w:suppressAutoHyphens/>
      <w:spacing w:before="80"/>
      <w:jc w:val="both"/>
    </w:pPr>
    <w:rPr>
      <w:rFonts w:ascii="Arial" w:hAnsi="Arial" w:cs="Arial"/>
      <w:spacing w:val="-2"/>
      <w:sz w:val="24"/>
      <w:lang w:eastAsia="ar-SA"/>
    </w:rPr>
  </w:style>
  <w:style w:type="paragraph" w:customStyle="1" w:styleId="affffe">
    <w:name w:val="а_основной (абзац)"/>
    <w:basedOn w:val="a5"/>
    <w:pPr>
      <w:widowControl w:val="0"/>
      <w:spacing w:before="120" w:after="120" w:line="276" w:lineRule="auto"/>
      <w:ind w:firstLine="709"/>
      <w:jc w:val="both"/>
    </w:pPr>
    <w:rPr>
      <w:sz w:val="28"/>
      <w:lang w:val="x-none"/>
    </w:rPr>
  </w:style>
  <w:style w:type="paragraph" w:customStyle="1" w:styleId="afffff">
    <w:name w:val="ТЗ_Обычный"/>
    <w:basedOn w:val="a5"/>
    <w:pPr>
      <w:spacing w:before="20" w:after="60" w:line="360" w:lineRule="auto"/>
      <w:ind w:firstLine="709"/>
      <w:jc w:val="both"/>
    </w:pPr>
    <w:rPr>
      <w:rFonts w:ascii="Arial" w:hAnsi="Arial" w:cs="Arial"/>
      <w:lang w:val="x-none"/>
    </w:rPr>
  </w:style>
  <w:style w:type="paragraph" w:customStyle="1" w:styleId="afffff0">
    <w:name w:val="Текст документа"/>
    <w:basedOn w:val="a5"/>
    <w:pPr>
      <w:spacing w:before="120" w:after="120"/>
      <w:ind w:firstLine="709"/>
      <w:jc w:val="both"/>
    </w:pPr>
    <w:rPr>
      <w:sz w:val="26"/>
      <w:szCs w:val="28"/>
    </w:rPr>
  </w:style>
  <w:style w:type="paragraph" w:customStyle="1" w:styleId="1ff2">
    <w:name w:val="Резолюция 1"/>
    <w:basedOn w:val="a5"/>
    <w:pPr>
      <w:spacing w:after="60"/>
      <w:jc w:val="both"/>
    </w:pPr>
    <w:rPr>
      <w:b/>
      <w:caps/>
      <w:sz w:val="27"/>
      <w:szCs w:val="27"/>
    </w:rPr>
  </w:style>
  <w:style w:type="paragraph" w:customStyle="1" w:styleId="1ff3">
    <w:name w:val="Должность 1"/>
    <w:basedOn w:val="a5"/>
    <w:pPr>
      <w:spacing w:before="60"/>
    </w:pPr>
    <w:rPr>
      <w:sz w:val="27"/>
      <w:szCs w:val="27"/>
    </w:rPr>
  </w:style>
  <w:style w:type="paragraph" w:customStyle="1" w:styleId="1-0">
    <w:name w:val="ОССИ1-Обычный текст"/>
    <w:basedOn w:val="a5"/>
    <w:pPr>
      <w:spacing w:line="360" w:lineRule="auto"/>
      <w:ind w:firstLine="709"/>
      <w:jc w:val="both"/>
    </w:pPr>
    <w:rPr>
      <w:rFonts w:eastAsia="Calibri"/>
      <w:szCs w:val="28"/>
      <w:lang w:val="x-none"/>
    </w:rPr>
  </w:style>
  <w:style w:type="paragraph" w:customStyle="1" w:styleId="1ff4">
    <w:name w:val="Подпись 1"/>
    <w:basedOn w:val="a5"/>
    <w:pPr>
      <w:spacing w:before="240"/>
    </w:pPr>
    <w:rPr>
      <w:b/>
      <w:sz w:val="27"/>
      <w:szCs w:val="27"/>
    </w:rPr>
  </w:style>
  <w:style w:type="paragraph" w:customStyle="1" w:styleId="afffff1">
    <w:name w:val="Основной"/>
    <w:basedOn w:val="a5"/>
    <w:pPr>
      <w:widowControl w:val="0"/>
      <w:spacing w:line="360" w:lineRule="auto"/>
      <w:ind w:left="284" w:right="170" w:firstLine="567"/>
      <w:jc w:val="both"/>
    </w:pPr>
    <w:rPr>
      <w:szCs w:val="20"/>
      <w:lang w:val="x-none"/>
    </w:rPr>
  </w:style>
  <w:style w:type="paragraph" w:customStyle="1" w:styleId="1ff5">
    <w:name w:val="Шапка1"/>
    <w:basedOn w:val="a5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rFonts w:ascii="Arial" w:hAnsi="Arial" w:cs="Arial"/>
      <w:lang w:val="x-none"/>
    </w:rPr>
  </w:style>
  <w:style w:type="paragraph" w:customStyle="1" w:styleId="1ff6">
    <w:name w:val="1. Нумерованный"/>
    <w:basedOn w:val="a5"/>
    <w:pPr>
      <w:spacing w:before="60" w:after="60"/>
      <w:jc w:val="both"/>
    </w:pPr>
  </w:style>
  <w:style w:type="paragraph" w:customStyle="1" w:styleId="1">
    <w:name w:val="Список_1"/>
    <w:basedOn w:val="a5"/>
    <w:pPr>
      <w:numPr>
        <w:numId w:val="15"/>
      </w:numPr>
      <w:spacing w:line="360" w:lineRule="auto"/>
      <w:ind w:left="1066" w:hanging="357"/>
      <w:jc w:val="both"/>
    </w:pPr>
    <w:rPr>
      <w:sz w:val="26"/>
      <w:szCs w:val="26"/>
      <w:lang w:val="x-none"/>
    </w:rPr>
  </w:style>
  <w:style w:type="paragraph" w:customStyle="1" w:styleId="NVb">
    <w:name w:val="NV_Текст_таблицы"/>
    <w:basedOn w:val="a5"/>
    <w:pPr>
      <w:spacing w:before="80" w:after="80"/>
    </w:pPr>
    <w:rPr>
      <w:szCs w:val="20"/>
      <w:lang w:val="x-none"/>
    </w:rPr>
  </w:style>
  <w:style w:type="paragraph" w:customStyle="1" w:styleId="NVc">
    <w:name w:val="NV_Заголовок таблицы"/>
    <w:basedOn w:val="a5"/>
    <w:pPr>
      <w:keepNext/>
      <w:spacing w:before="120" w:after="60"/>
      <w:jc w:val="both"/>
    </w:pPr>
    <w:rPr>
      <w:rFonts w:eastAsia="Calibri"/>
      <w:szCs w:val="20"/>
      <w:lang w:val="x-none"/>
    </w:rPr>
  </w:style>
  <w:style w:type="paragraph" w:customStyle="1" w:styleId="NVd">
    <w:name w:val="NV_Обычный"/>
    <w:pPr>
      <w:suppressAutoHyphens/>
      <w:spacing w:line="300" w:lineRule="auto"/>
      <w:ind w:firstLine="697"/>
      <w:jc w:val="both"/>
    </w:pPr>
    <w:rPr>
      <w:sz w:val="26"/>
      <w:szCs w:val="26"/>
      <w:lang w:eastAsia="ar-SA"/>
    </w:rPr>
  </w:style>
  <w:style w:type="paragraph" w:customStyle="1" w:styleId="NVe">
    <w:name w:val="NV_Шапка таблицы"/>
    <w:pPr>
      <w:suppressAutoHyphens/>
      <w:spacing w:before="40" w:after="40"/>
      <w:jc w:val="center"/>
    </w:pPr>
    <w:rPr>
      <w:b/>
      <w:sz w:val="24"/>
      <w:lang w:eastAsia="ar-SA"/>
    </w:rPr>
  </w:style>
  <w:style w:type="paragraph" w:customStyle="1" w:styleId="2">
    <w:name w:val="Список_2"/>
    <w:basedOn w:val="a5"/>
    <w:pPr>
      <w:numPr>
        <w:numId w:val="4"/>
      </w:numPr>
      <w:spacing w:line="360" w:lineRule="auto"/>
      <w:ind w:left="1843" w:firstLine="0"/>
      <w:jc w:val="both"/>
    </w:pPr>
    <w:rPr>
      <w:sz w:val="26"/>
      <w:szCs w:val="26"/>
      <w:lang w:val="x-none"/>
    </w:rPr>
  </w:style>
  <w:style w:type="paragraph" w:customStyle="1" w:styleId="FMBA41">
    <w:name w:val="FMBA_Заголовок_4"/>
    <w:basedOn w:val="FMBAb"/>
    <w:pPr>
      <w:tabs>
        <w:tab w:val="num" w:pos="0"/>
        <w:tab w:val="left" w:pos="1560"/>
      </w:tabs>
      <w:spacing w:before="120"/>
      <w:ind w:left="720" w:hanging="360"/>
    </w:pPr>
    <w:rPr>
      <w:b/>
      <w:sz w:val="24"/>
      <w:szCs w:val="24"/>
      <w:lang w:val="x-none"/>
    </w:rPr>
  </w:style>
  <w:style w:type="paragraph" w:customStyle="1" w:styleId="-5">
    <w:name w:val="В таблице - текст"/>
    <w:basedOn w:val="a5"/>
    <w:pPr>
      <w:autoSpaceDE w:val="0"/>
      <w:snapToGrid w:val="0"/>
      <w:spacing w:before="60" w:after="60"/>
      <w:jc w:val="both"/>
    </w:pPr>
    <w:rPr>
      <w:color w:val="000000"/>
    </w:rPr>
  </w:style>
  <w:style w:type="paragraph" w:customStyle="1" w:styleId="-6">
    <w:name w:val="В таблице - заголовок"/>
    <w:basedOn w:val="a5"/>
    <w:pPr>
      <w:spacing w:before="60" w:after="60"/>
      <w:jc w:val="center"/>
    </w:pPr>
    <w:rPr>
      <w:b/>
      <w:bCs/>
      <w:i/>
      <w:iCs/>
      <w:sz w:val="20"/>
      <w:szCs w:val="20"/>
    </w:rPr>
  </w:style>
  <w:style w:type="paragraph" w:customStyle="1" w:styleId="Style9">
    <w:name w:val="Style9"/>
    <w:basedOn w:val="a5"/>
    <w:pPr>
      <w:widowControl w:val="0"/>
      <w:autoSpaceDE w:val="0"/>
      <w:spacing w:line="281" w:lineRule="exact"/>
      <w:jc w:val="both"/>
    </w:pPr>
  </w:style>
  <w:style w:type="paragraph" w:customStyle="1" w:styleId="1ff7">
    <w:name w:val="Переч1"/>
    <w:basedOn w:val="1fe"/>
    <w:pPr>
      <w:keepLines w:val="0"/>
      <w:spacing w:after="0" w:line="360" w:lineRule="auto"/>
      <w:ind w:left="2160" w:right="0" w:hanging="360"/>
    </w:pPr>
    <w:rPr>
      <w:rFonts w:ascii="Calibri" w:eastAsia="Calibri" w:hAnsi="Calibri" w:cs="Calibri"/>
      <w:sz w:val="26"/>
      <w:szCs w:val="28"/>
      <w:lang w:val="ru-RU"/>
    </w:rPr>
  </w:style>
  <w:style w:type="paragraph" w:customStyle="1" w:styleId="2d">
    <w:name w:val="Основной текст2"/>
    <w:basedOn w:val="a5"/>
    <w:link w:val="Bodytext"/>
    <w:pPr>
      <w:widowControl w:val="0"/>
      <w:shd w:val="clear" w:color="auto" w:fill="FFFFFF"/>
      <w:spacing w:line="0" w:lineRule="atLeast"/>
      <w:ind w:hanging="2100"/>
    </w:pPr>
    <w:rPr>
      <w:sz w:val="27"/>
      <w:szCs w:val="27"/>
    </w:rPr>
  </w:style>
  <w:style w:type="paragraph" w:customStyle="1" w:styleId="TableContents">
    <w:name w:val="Table Contents"/>
    <w:basedOn w:val="a5"/>
    <w:pPr>
      <w:widowControl w:val="0"/>
      <w:suppressLineNumbers/>
      <w:textAlignment w:val="baseline"/>
    </w:pPr>
    <w:rPr>
      <w:rFonts w:eastAsia="Arial Unicode MS" w:cs="Mangal"/>
      <w:kern w:val="1"/>
      <w:lang w:eastAsia="hi-IN" w:bidi="hi-IN"/>
    </w:rPr>
  </w:style>
  <w:style w:type="paragraph" w:customStyle="1" w:styleId="Headingcenter">
    <w:name w:val="Heading_center"/>
    <w:basedOn w:val="a5"/>
    <w:pPr>
      <w:numPr>
        <w:numId w:val="12"/>
      </w:numPr>
      <w:spacing w:after="60"/>
      <w:jc w:val="both"/>
    </w:pPr>
    <w:rPr>
      <w:rFonts w:eastAsia="Calibri"/>
    </w:rPr>
  </w:style>
  <w:style w:type="paragraph" w:customStyle="1" w:styleId="2e">
    <w:name w:val="Абзац списка2"/>
    <w:basedOn w:val="a5"/>
    <w:pPr>
      <w:tabs>
        <w:tab w:val="left" w:pos="720"/>
        <w:tab w:val="left" w:pos="993"/>
      </w:tabs>
      <w:spacing w:after="200" w:line="276" w:lineRule="auto"/>
      <w:ind w:left="720" w:firstLine="567"/>
      <w:jc w:val="both"/>
    </w:pPr>
    <w:rPr>
      <w:sz w:val="26"/>
      <w:szCs w:val="26"/>
    </w:rPr>
  </w:style>
  <w:style w:type="paragraph" w:customStyle="1" w:styleId="afffff2">
    <w:name w:val="Заголовок таблицы"/>
    <w:basedOn w:val="affff0"/>
    <w:pPr>
      <w:jc w:val="center"/>
    </w:pPr>
    <w:rPr>
      <w:b/>
      <w:bCs/>
    </w:rPr>
  </w:style>
  <w:style w:type="character" w:styleId="afffff3">
    <w:name w:val="annotation reference"/>
    <w:uiPriority w:val="99"/>
    <w:semiHidden/>
    <w:unhideWhenUsed/>
    <w:rsid w:val="00750BA0"/>
    <w:rPr>
      <w:sz w:val="16"/>
      <w:szCs w:val="16"/>
    </w:rPr>
  </w:style>
  <w:style w:type="paragraph" w:styleId="afffff4">
    <w:name w:val="annotation text"/>
    <w:basedOn w:val="a5"/>
    <w:link w:val="1ff8"/>
    <w:uiPriority w:val="99"/>
    <w:semiHidden/>
    <w:unhideWhenUsed/>
    <w:rsid w:val="00750BA0"/>
    <w:rPr>
      <w:sz w:val="20"/>
      <w:szCs w:val="20"/>
    </w:rPr>
  </w:style>
  <w:style w:type="character" w:customStyle="1" w:styleId="1ff8">
    <w:name w:val="Текст примечания Знак1"/>
    <w:link w:val="afffff4"/>
    <w:uiPriority w:val="99"/>
    <w:semiHidden/>
    <w:rsid w:val="00750BA0"/>
    <w:rPr>
      <w:lang w:eastAsia="ar-SA"/>
    </w:rPr>
  </w:style>
  <w:style w:type="table" w:styleId="afffff5">
    <w:name w:val="Table Grid"/>
    <w:aliases w:val="Сетка таблицы GR"/>
    <w:basedOn w:val="a8"/>
    <w:uiPriority w:val="59"/>
    <w:rsid w:val="003262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2d"/>
    <w:rsid w:val="00DE0B36"/>
    <w:rPr>
      <w:sz w:val="27"/>
      <w:szCs w:val="27"/>
      <w:shd w:val="clear" w:color="auto" w:fill="FFFFFF"/>
      <w:lang w:eastAsia="ar-SA"/>
    </w:rPr>
  </w:style>
  <w:style w:type="character" w:customStyle="1" w:styleId="FontStyle12">
    <w:name w:val="Font Style12"/>
    <w:rsid w:val="004A7A76"/>
    <w:rPr>
      <w:rFonts w:ascii="Times New Roman" w:hAnsi="Times New Roman" w:cs="Times New Roman"/>
      <w:sz w:val="22"/>
      <w:szCs w:val="22"/>
    </w:rPr>
  </w:style>
  <w:style w:type="paragraph" w:customStyle="1" w:styleId="Arial">
    <w:name w:val="Стиль Arial По ширине Междустр.интервал:  полуторный"/>
    <w:basedOn w:val="a5"/>
    <w:link w:val="Arial0"/>
    <w:rsid w:val="000D52C0"/>
    <w:pPr>
      <w:suppressAutoHyphens w:val="0"/>
      <w:spacing w:line="360" w:lineRule="auto"/>
      <w:ind w:firstLine="709"/>
      <w:jc w:val="both"/>
    </w:pPr>
    <w:rPr>
      <w:rFonts w:ascii="Arial" w:hAnsi="Arial"/>
      <w:szCs w:val="20"/>
      <w:lang w:val="x-none" w:eastAsia="x-none"/>
    </w:rPr>
  </w:style>
  <w:style w:type="character" w:customStyle="1" w:styleId="Arial0">
    <w:name w:val="Стиль Arial По ширине Междустр.интервал:  полуторный Знак"/>
    <w:link w:val="Arial"/>
    <w:rsid w:val="000D52C0"/>
    <w:rPr>
      <w:rFonts w:ascii="Arial" w:hAnsi="Arial"/>
      <w:sz w:val="24"/>
      <w:lang w:val="x-none" w:eastAsia="x-none"/>
    </w:rPr>
  </w:style>
  <w:style w:type="paragraph" w:customStyle="1" w:styleId="a4">
    <w:name w:val="Нумерованный"/>
    <w:basedOn w:val="a5"/>
    <w:link w:val="afffff6"/>
    <w:qFormat/>
    <w:rsid w:val="009418FA"/>
    <w:pPr>
      <w:numPr>
        <w:numId w:val="19"/>
      </w:numPr>
      <w:suppressAutoHyphens w:val="0"/>
      <w:spacing w:before="120" w:after="120"/>
      <w:jc w:val="both"/>
    </w:pPr>
    <w:rPr>
      <w:lang w:eastAsia="ru-RU"/>
    </w:rPr>
  </w:style>
  <w:style w:type="character" w:customStyle="1" w:styleId="afffff6">
    <w:name w:val="Нумерованный Знак"/>
    <w:link w:val="a4"/>
    <w:rsid w:val="004B3309"/>
    <w:rPr>
      <w:sz w:val="24"/>
      <w:szCs w:val="24"/>
    </w:rPr>
  </w:style>
  <w:style w:type="character" w:customStyle="1" w:styleId="1e">
    <w:name w:val="Основной текст Знак1"/>
    <w:link w:val="a6"/>
    <w:uiPriority w:val="99"/>
    <w:rsid w:val="007230EC"/>
    <w:rPr>
      <w:sz w:val="24"/>
      <w:szCs w:val="24"/>
      <w:lang w:eastAsia="ar-SA"/>
    </w:rPr>
  </w:style>
  <w:style w:type="character" w:styleId="afffff7">
    <w:name w:val="footnote reference"/>
    <w:uiPriority w:val="99"/>
    <w:semiHidden/>
    <w:unhideWhenUsed/>
    <w:rsid w:val="0040040C"/>
    <w:rPr>
      <w:vertAlign w:val="superscript"/>
    </w:rPr>
  </w:style>
  <w:style w:type="character" w:customStyle="1" w:styleId="affff2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Use Case List Paragraph Знак,Paragraphe de liste1 Знак,ТЗ список Знак"/>
    <w:link w:val="affff1"/>
    <w:uiPriority w:val="34"/>
    <w:locked/>
    <w:rsid w:val="0025011B"/>
    <w:rPr>
      <w:sz w:val="24"/>
      <w:szCs w:val="24"/>
      <w:lang w:eastAsia="ar-SA"/>
    </w:rPr>
  </w:style>
  <w:style w:type="paragraph" w:customStyle="1" w:styleId="Normal3">
    <w:name w:val="Normal 3"/>
    <w:basedOn w:val="3"/>
    <w:autoRedefine/>
    <w:qFormat/>
    <w:rsid w:val="00105DCF"/>
    <w:pPr>
      <w:keepNext w:val="0"/>
      <w:numPr>
        <w:ilvl w:val="2"/>
      </w:numPr>
      <w:tabs>
        <w:tab w:val="num" w:pos="3414"/>
      </w:tabs>
      <w:suppressAutoHyphens w:val="0"/>
      <w:spacing w:before="120" w:after="120"/>
      <w:ind w:left="3414" w:hanging="720"/>
      <w:jc w:val="both"/>
      <w:outlineLvl w:val="9"/>
    </w:pPr>
    <w:rPr>
      <w:rFonts w:ascii="Times New Roman" w:hAnsi="Times New Roman" w:cs="Times New Roman"/>
      <w:b w:val="0"/>
      <w:sz w:val="24"/>
      <w:szCs w:val="22"/>
      <w:lang w:eastAsia="en-US"/>
    </w:rPr>
  </w:style>
  <w:style w:type="numbering" w:customStyle="1" w:styleId="AS">
    <w:name w:val="AS_Нумерация список цифры"/>
    <w:basedOn w:val="a9"/>
    <w:uiPriority w:val="99"/>
    <w:rsid w:val="00105DCF"/>
    <w:pPr>
      <w:numPr>
        <w:numId w:val="20"/>
      </w:numPr>
    </w:pPr>
  </w:style>
  <w:style w:type="paragraph" w:customStyle="1" w:styleId="AS-1">
    <w:name w:val="AS_Нумерация цифры - уровень 1"/>
    <w:basedOn w:val="a5"/>
    <w:rsid w:val="00105DCF"/>
    <w:pPr>
      <w:numPr>
        <w:numId w:val="26"/>
      </w:numPr>
      <w:suppressAutoHyphens w:val="0"/>
      <w:spacing w:after="120" w:line="300" w:lineRule="auto"/>
      <w:contextualSpacing/>
      <w:jc w:val="both"/>
    </w:pPr>
    <w:rPr>
      <w:sz w:val="28"/>
      <w:szCs w:val="28"/>
      <w:lang w:eastAsia="ru-RU"/>
    </w:rPr>
  </w:style>
  <w:style w:type="paragraph" w:customStyle="1" w:styleId="AS-2">
    <w:name w:val="AS_Нумерация цифры - уровень 2"/>
    <w:basedOn w:val="a5"/>
    <w:rsid w:val="00105DCF"/>
    <w:pPr>
      <w:numPr>
        <w:ilvl w:val="1"/>
        <w:numId w:val="26"/>
      </w:numPr>
      <w:suppressAutoHyphens w:val="0"/>
      <w:spacing w:after="120" w:line="300" w:lineRule="auto"/>
      <w:contextualSpacing/>
      <w:jc w:val="both"/>
    </w:pPr>
    <w:rPr>
      <w:sz w:val="28"/>
      <w:szCs w:val="28"/>
      <w:lang w:eastAsia="ru-RU"/>
    </w:rPr>
  </w:style>
  <w:style w:type="paragraph" w:customStyle="1" w:styleId="AS6">
    <w:name w:val="AS_Таблица"/>
    <w:basedOn w:val="a5"/>
    <w:next w:val="a5"/>
    <w:link w:val="AS7"/>
    <w:qFormat/>
    <w:rsid w:val="00A07487"/>
    <w:pPr>
      <w:spacing w:before="60" w:after="60"/>
      <w:contextualSpacing/>
      <w:jc w:val="both"/>
    </w:pPr>
    <w:rPr>
      <w:bCs/>
      <w:szCs w:val="28"/>
      <w:lang w:eastAsia="x-none"/>
    </w:rPr>
  </w:style>
  <w:style w:type="character" w:customStyle="1" w:styleId="AS7">
    <w:name w:val="AS_Таблица Знак"/>
    <w:link w:val="AS6"/>
    <w:rsid w:val="00A07487"/>
    <w:rPr>
      <w:bCs/>
      <w:sz w:val="24"/>
      <w:szCs w:val="28"/>
      <w:lang w:eastAsia="x-none"/>
    </w:rPr>
  </w:style>
  <w:style w:type="paragraph" w:customStyle="1" w:styleId="AS8">
    <w:name w:val="AS_Текст"/>
    <w:link w:val="AS9"/>
    <w:qFormat/>
    <w:rsid w:val="00A07487"/>
    <w:pPr>
      <w:spacing w:after="120" w:line="300" w:lineRule="auto"/>
      <w:ind w:firstLine="680"/>
      <w:contextualSpacing/>
      <w:jc w:val="both"/>
    </w:pPr>
    <w:rPr>
      <w:sz w:val="28"/>
      <w:szCs w:val="28"/>
    </w:rPr>
  </w:style>
  <w:style w:type="character" w:customStyle="1" w:styleId="AS9">
    <w:name w:val="AS_Текст Знак"/>
    <w:link w:val="AS8"/>
    <w:rsid w:val="00A07487"/>
    <w:rPr>
      <w:sz w:val="28"/>
      <w:szCs w:val="28"/>
    </w:rPr>
  </w:style>
  <w:style w:type="paragraph" w:customStyle="1" w:styleId="AS-10">
    <w:name w:val="AS_Нумерация булет - уровень 1"/>
    <w:basedOn w:val="AS8"/>
    <w:rsid w:val="00A07487"/>
    <w:pPr>
      <w:numPr>
        <w:numId w:val="22"/>
      </w:numPr>
    </w:pPr>
  </w:style>
  <w:style w:type="numbering" w:customStyle="1" w:styleId="AS0">
    <w:name w:val="AS_Нумерация список булет"/>
    <w:basedOn w:val="a9"/>
    <w:uiPriority w:val="99"/>
    <w:rsid w:val="00A07487"/>
    <w:pPr>
      <w:numPr>
        <w:numId w:val="22"/>
      </w:numPr>
    </w:pPr>
  </w:style>
  <w:style w:type="paragraph" w:customStyle="1" w:styleId="AS-20">
    <w:name w:val="AS_Нумерация булет - уровень 2"/>
    <w:basedOn w:val="AS-10"/>
    <w:rsid w:val="00A07487"/>
    <w:pPr>
      <w:numPr>
        <w:ilvl w:val="1"/>
      </w:numPr>
    </w:pPr>
  </w:style>
  <w:style w:type="paragraph" w:customStyle="1" w:styleId="AS1">
    <w:name w:val="AS_Заголовок_1"/>
    <w:next w:val="AS8"/>
    <w:link w:val="AS10"/>
    <w:qFormat/>
    <w:rsid w:val="00D8550E"/>
    <w:pPr>
      <w:pageBreakBefore/>
      <w:numPr>
        <w:numId w:val="28"/>
      </w:numPr>
      <w:spacing w:line="360" w:lineRule="auto"/>
      <w:contextualSpacing/>
      <w:jc w:val="both"/>
      <w:outlineLvl w:val="0"/>
    </w:pPr>
    <w:rPr>
      <w:b/>
      <w:sz w:val="28"/>
      <w:szCs w:val="28"/>
    </w:rPr>
  </w:style>
  <w:style w:type="paragraph" w:customStyle="1" w:styleId="AS2">
    <w:name w:val="AS_Заголовок_2"/>
    <w:next w:val="AS8"/>
    <w:link w:val="AS20"/>
    <w:qFormat/>
    <w:rsid w:val="00D8550E"/>
    <w:pPr>
      <w:keepNext/>
      <w:numPr>
        <w:ilvl w:val="1"/>
        <w:numId w:val="28"/>
      </w:numPr>
      <w:spacing w:before="240" w:after="120" w:line="300" w:lineRule="auto"/>
      <w:outlineLvl w:val="1"/>
    </w:pPr>
    <w:rPr>
      <w:b/>
      <w:sz w:val="28"/>
      <w:szCs w:val="28"/>
    </w:rPr>
  </w:style>
  <w:style w:type="character" w:customStyle="1" w:styleId="AS20">
    <w:name w:val="AS_Заголовок_2 Знак"/>
    <w:link w:val="AS2"/>
    <w:rsid w:val="00D8550E"/>
    <w:rPr>
      <w:b/>
      <w:sz w:val="28"/>
      <w:szCs w:val="28"/>
    </w:rPr>
  </w:style>
  <w:style w:type="paragraph" w:customStyle="1" w:styleId="AS3">
    <w:name w:val="AS_Заголовок_3"/>
    <w:next w:val="AS8"/>
    <w:link w:val="AS30"/>
    <w:qFormat/>
    <w:rsid w:val="00D8550E"/>
    <w:pPr>
      <w:keepNext/>
      <w:numPr>
        <w:ilvl w:val="2"/>
        <w:numId w:val="28"/>
      </w:numPr>
      <w:spacing w:before="240" w:after="120"/>
      <w:outlineLvl w:val="2"/>
    </w:pPr>
    <w:rPr>
      <w:b/>
      <w:noProof/>
      <w:sz w:val="28"/>
      <w:szCs w:val="28"/>
    </w:rPr>
  </w:style>
  <w:style w:type="paragraph" w:customStyle="1" w:styleId="AS4">
    <w:name w:val="AS_Заголовок_4"/>
    <w:next w:val="AS8"/>
    <w:qFormat/>
    <w:rsid w:val="00D8550E"/>
    <w:pPr>
      <w:keepNext/>
      <w:numPr>
        <w:ilvl w:val="3"/>
        <w:numId w:val="28"/>
      </w:numPr>
      <w:tabs>
        <w:tab w:val="clear" w:pos="1672"/>
        <w:tab w:val="num" w:pos="993"/>
      </w:tabs>
      <w:spacing w:before="240" w:after="120"/>
      <w:ind w:left="993" w:hanging="993"/>
      <w:contextualSpacing/>
      <w:outlineLvl w:val="3"/>
    </w:pPr>
    <w:rPr>
      <w:b/>
      <w:noProof/>
      <w:sz w:val="28"/>
      <w:szCs w:val="28"/>
    </w:rPr>
  </w:style>
  <w:style w:type="paragraph" w:customStyle="1" w:styleId="AS5">
    <w:name w:val="AS_Заголовок_5"/>
    <w:next w:val="AS8"/>
    <w:qFormat/>
    <w:rsid w:val="00D8550E"/>
    <w:pPr>
      <w:keepNext/>
      <w:numPr>
        <w:ilvl w:val="4"/>
        <w:numId w:val="28"/>
      </w:numPr>
      <w:spacing w:after="160" w:line="259" w:lineRule="auto"/>
    </w:pPr>
    <w:rPr>
      <w:b/>
      <w:sz w:val="28"/>
      <w:szCs w:val="28"/>
    </w:rPr>
  </w:style>
  <w:style w:type="character" w:customStyle="1" w:styleId="AS10">
    <w:name w:val="AS_Заголовок_1 Знак"/>
    <w:link w:val="AS1"/>
    <w:rsid w:val="00D8550E"/>
    <w:rPr>
      <w:b/>
      <w:sz w:val="28"/>
      <w:szCs w:val="28"/>
    </w:rPr>
  </w:style>
  <w:style w:type="paragraph" w:customStyle="1" w:styleId="AS-">
    <w:name w:val="AS_Таблица - Первая строка"/>
    <w:rsid w:val="001A104F"/>
    <w:pPr>
      <w:spacing w:line="276" w:lineRule="auto"/>
      <w:jc w:val="center"/>
    </w:pPr>
    <w:rPr>
      <w:b/>
      <w:bCs/>
      <w:sz w:val="24"/>
      <w:szCs w:val="24"/>
    </w:rPr>
  </w:style>
  <w:style w:type="paragraph" w:customStyle="1" w:styleId="ASa">
    <w:name w:val="AS_Таблица Текст"/>
    <w:next w:val="a5"/>
    <w:link w:val="ASb"/>
    <w:rsid w:val="001A104F"/>
    <w:rPr>
      <w:rFonts w:eastAsia="Calibri"/>
      <w:sz w:val="24"/>
      <w:szCs w:val="28"/>
    </w:rPr>
  </w:style>
  <w:style w:type="character" w:customStyle="1" w:styleId="ASb">
    <w:name w:val="AS_Таблица Текст Знак"/>
    <w:link w:val="ASa"/>
    <w:rsid w:val="001A104F"/>
    <w:rPr>
      <w:rFonts w:eastAsia="Calibri"/>
      <w:sz w:val="24"/>
      <w:szCs w:val="28"/>
    </w:rPr>
  </w:style>
  <w:style w:type="paragraph" w:customStyle="1" w:styleId="ASc">
    <w:name w:val="AS_Таблица_Название"/>
    <w:basedOn w:val="a5"/>
    <w:next w:val="a5"/>
    <w:link w:val="ASd"/>
    <w:qFormat/>
    <w:rsid w:val="001A104F"/>
    <w:pPr>
      <w:keepNext/>
      <w:suppressAutoHyphens w:val="0"/>
      <w:spacing w:after="120" w:line="300" w:lineRule="auto"/>
      <w:contextualSpacing/>
    </w:pPr>
    <w:rPr>
      <w:sz w:val="28"/>
      <w:szCs w:val="28"/>
      <w:lang w:eastAsia="ru-RU"/>
    </w:rPr>
  </w:style>
  <w:style w:type="character" w:customStyle="1" w:styleId="ASd">
    <w:name w:val="AS_Таблица_Название Знак"/>
    <w:link w:val="ASc"/>
    <w:rsid w:val="001A104F"/>
    <w:rPr>
      <w:sz w:val="28"/>
      <w:szCs w:val="28"/>
    </w:rPr>
  </w:style>
  <w:style w:type="character" w:customStyle="1" w:styleId="AS30">
    <w:name w:val="AS_Заголовок_3 Знак"/>
    <w:link w:val="AS3"/>
    <w:rsid w:val="001A104F"/>
    <w:rPr>
      <w:b/>
      <w:noProof/>
      <w:sz w:val="28"/>
      <w:szCs w:val="28"/>
    </w:rPr>
  </w:style>
  <w:style w:type="character" w:customStyle="1" w:styleId="2f">
    <w:name w:val="Стиль2 Знак"/>
    <w:basedOn w:val="a7"/>
    <w:link w:val="2f0"/>
    <w:uiPriority w:val="99"/>
    <w:locked/>
    <w:rsid w:val="00175A2A"/>
    <w:rPr>
      <w:rFonts w:eastAsiaTheme="majorEastAsia" w:cstheme="majorBidi"/>
      <w:color w:val="2E74B5" w:themeColor="accent1" w:themeShade="BF"/>
      <w:sz w:val="24"/>
      <w:szCs w:val="32"/>
    </w:rPr>
  </w:style>
  <w:style w:type="paragraph" w:customStyle="1" w:styleId="2f0">
    <w:name w:val="Стиль2"/>
    <w:basedOn w:val="10"/>
    <w:link w:val="2f"/>
    <w:uiPriority w:val="99"/>
    <w:qFormat/>
    <w:rsid w:val="00175A2A"/>
    <w:pPr>
      <w:keepNext/>
      <w:keepLines/>
      <w:suppressAutoHyphens w:val="0"/>
      <w:spacing w:before="240" w:after="0" w:line="312" w:lineRule="auto"/>
      <w:ind w:left="5529"/>
    </w:pPr>
    <w:rPr>
      <w:rFonts w:eastAsiaTheme="majorEastAsia" w:cstheme="majorBidi"/>
      <w:b w:val="0"/>
      <w:bCs w:val="0"/>
      <w:color w:val="2E74B5" w:themeColor="accent1" w:themeShade="BF"/>
      <w:kern w:val="0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9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621C7-9829-40C3-9426-F1FB4A9C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5851</Words>
  <Characters>33352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2020-10-20T10:26:00Z</dcterms:created>
  <dcterms:modified xsi:type="dcterms:W3CDTF">2025-01-31T13:28:00Z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Trukhinova_VV</vt:lpwstr>
  </property>
  <property fmtid="{D5CDD505-2E9C-101B-9397-08002B2CF9AE}" pid="3" name="MacrosVersion">
    <vt:lpwstr>1.3</vt:lpwstr>
  </property>
  <property fmtid="{D5CDD505-2E9C-101B-9397-08002B2CF9AE}" pid="4" name="CustomObjectId">
    <vt:lpwstr>out00002000c2237</vt:lpwstr>
  </property>
  <property fmtid="{D5CDD505-2E9C-101B-9397-08002B2CF9AE}" pid="5" name="CustomServerURL">
    <vt:lpwstr>https://asud-upload.interrao.ru/asudik/doc-upload</vt:lpwstr>
  </property>
  <property fmtid="{D5CDD505-2E9C-101B-9397-08002B2CF9AE}" pid="6" name="CustomUserId">
    <vt:lpwstr>Trukhinova_VV</vt:lpwstr>
  </property>
  <property fmtid="{D5CDD505-2E9C-101B-9397-08002B2CF9AE}" pid="7" name="CustomObjectState">
    <vt:lpwstr>1341186364</vt:lpwstr>
  </property>
  <property fmtid="{D5CDD505-2E9C-101B-9397-08002B2CF9AE}" pid="8" name="MacrosDisabled">
    <vt:lpwstr/>
  </property>
  <property fmtid="{D5CDD505-2E9C-101B-9397-08002B2CF9AE}" pid="9" name="ConfirmationToolBarEnabled">
    <vt:lpwstr>true</vt:lpwstr>
  </property>
  <property fmtid="{D5CDD505-2E9C-101B-9397-08002B2CF9AE}" pid="10" name="localFileProperties">
    <vt:lpwstr/>
  </property>
  <property fmtid="{D5CDD505-2E9C-101B-9397-08002B2CF9AE}" pid="11" name="magic_key">
    <vt:lpwstr>DESKTOP-DM1B58D.admin.Windows NT...127.0.0.1.192.168.42.46.C:\обмен\Конкурсы ИРИТ 2020\внедрение сзи фэу\Документы\ФЭУ. ТЗ на проектирование.docm</vt:lpwstr>
  </property>
</Properties>
</file>